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1D" w:rsidRPr="007D2BC3" w:rsidRDefault="00EE141D" w:rsidP="00EE141D">
      <w:pPr>
        <w:pStyle w:val="Listeafsnit"/>
        <w:tabs>
          <w:tab w:val="left" w:pos="426"/>
          <w:tab w:val="left" w:pos="567"/>
          <w:tab w:val="left" w:pos="709"/>
          <w:tab w:val="left" w:pos="851"/>
          <w:tab w:val="left" w:pos="993"/>
        </w:tabs>
        <w:autoSpaceDE w:val="0"/>
        <w:autoSpaceDN w:val="0"/>
        <w:adjustRightInd w:val="0"/>
        <w:ind w:left="0"/>
        <w:rPr>
          <w:rFonts w:ascii="Verdana" w:hAnsi="Verdana" w:cs="Arial"/>
          <w:b/>
          <w:iCs/>
          <w:sz w:val="20"/>
        </w:rPr>
      </w:pPr>
      <w:r w:rsidRPr="007D2BC3">
        <w:rPr>
          <w:rFonts w:ascii="Verdana" w:hAnsi="Verdana" w:cs="Arial"/>
          <w:b/>
          <w:iCs/>
          <w:sz w:val="20"/>
        </w:rPr>
        <w:t>København, september 2010</w:t>
      </w:r>
    </w:p>
    <w:p w:rsidR="00EE141D" w:rsidRPr="007D2BC3" w:rsidRDefault="00EE141D" w:rsidP="00EE141D">
      <w:pPr>
        <w:pStyle w:val="Listeafsnit"/>
        <w:tabs>
          <w:tab w:val="left" w:pos="426"/>
          <w:tab w:val="left" w:pos="567"/>
          <w:tab w:val="left" w:pos="709"/>
          <w:tab w:val="left" w:pos="851"/>
          <w:tab w:val="left" w:pos="993"/>
        </w:tabs>
        <w:autoSpaceDE w:val="0"/>
        <w:autoSpaceDN w:val="0"/>
        <w:adjustRightInd w:val="0"/>
        <w:ind w:left="360"/>
        <w:rPr>
          <w:rFonts w:ascii="Verdana" w:hAnsi="Verdana" w:cs="Verdana-Italic"/>
          <w:i/>
          <w:iCs/>
          <w:sz w:val="20"/>
        </w:rPr>
      </w:pPr>
    </w:p>
    <w:p w:rsidR="00EE141D" w:rsidRPr="007D2BC3" w:rsidRDefault="00EE141D" w:rsidP="00EE141D">
      <w:pPr>
        <w:pStyle w:val="Listeafsnit"/>
        <w:tabs>
          <w:tab w:val="left" w:pos="426"/>
          <w:tab w:val="left" w:pos="567"/>
          <w:tab w:val="left" w:pos="709"/>
          <w:tab w:val="left" w:pos="851"/>
          <w:tab w:val="left" w:pos="993"/>
        </w:tabs>
        <w:autoSpaceDE w:val="0"/>
        <w:autoSpaceDN w:val="0"/>
        <w:adjustRightInd w:val="0"/>
        <w:ind w:left="360"/>
        <w:rPr>
          <w:rFonts w:ascii="Verdana" w:hAnsi="Verdana" w:cs="Arial"/>
          <w:sz w:val="20"/>
          <w:szCs w:val="20"/>
        </w:rPr>
      </w:pPr>
    </w:p>
    <w:p w:rsidR="001624C5" w:rsidRPr="007D2BC3" w:rsidRDefault="001624C5" w:rsidP="00EE141D">
      <w:pPr>
        <w:pStyle w:val="Listeafsnit"/>
        <w:tabs>
          <w:tab w:val="left" w:pos="142"/>
          <w:tab w:val="left" w:pos="709"/>
          <w:tab w:val="left" w:pos="851"/>
          <w:tab w:val="left" w:pos="993"/>
        </w:tabs>
        <w:autoSpaceDE w:val="0"/>
        <w:autoSpaceDN w:val="0"/>
        <w:adjustRightInd w:val="0"/>
        <w:ind w:left="0"/>
        <w:rPr>
          <w:rFonts w:ascii="Verdana" w:hAnsi="Verdana" w:cs="Arial"/>
          <w:b/>
          <w:szCs w:val="18"/>
        </w:rPr>
      </w:pPr>
    </w:p>
    <w:p w:rsidR="001624C5" w:rsidRPr="007D2BC3" w:rsidRDefault="001624C5" w:rsidP="00EE141D">
      <w:pPr>
        <w:pStyle w:val="Listeafsnit"/>
        <w:tabs>
          <w:tab w:val="left" w:pos="142"/>
          <w:tab w:val="left" w:pos="709"/>
          <w:tab w:val="left" w:pos="851"/>
          <w:tab w:val="left" w:pos="993"/>
        </w:tabs>
        <w:autoSpaceDE w:val="0"/>
        <w:autoSpaceDN w:val="0"/>
        <w:adjustRightInd w:val="0"/>
        <w:ind w:left="0"/>
        <w:rPr>
          <w:rFonts w:ascii="Verdana" w:hAnsi="Verdana" w:cs="Arial"/>
          <w:b/>
          <w:szCs w:val="18"/>
        </w:rPr>
      </w:pPr>
    </w:p>
    <w:p w:rsidR="00EE141D" w:rsidRPr="007D2BC3" w:rsidRDefault="00EE141D" w:rsidP="00EE141D">
      <w:pPr>
        <w:pStyle w:val="Listeafsnit"/>
        <w:tabs>
          <w:tab w:val="left" w:pos="142"/>
          <w:tab w:val="left" w:pos="709"/>
          <w:tab w:val="left" w:pos="851"/>
          <w:tab w:val="left" w:pos="993"/>
        </w:tabs>
        <w:autoSpaceDE w:val="0"/>
        <w:autoSpaceDN w:val="0"/>
        <w:adjustRightInd w:val="0"/>
        <w:ind w:left="0"/>
        <w:rPr>
          <w:rFonts w:ascii="Verdana" w:hAnsi="Verdana" w:cs="Arial"/>
          <w:b/>
          <w:szCs w:val="18"/>
        </w:rPr>
      </w:pPr>
    </w:p>
    <w:p w:rsidR="00EE141D" w:rsidRPr="007D2BC3" w:rsidRDefault="00EE141D" w:rsidP="00EE141D">
      <w:pPr>
        <w:pStyle w:val="Listeafsnit"/>
        <w:tabs>
          <w:tab w:val="left" w:pos="142"/>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b/>
          <w:szCs w:val="18"/>
        </w:rPr>
        <w:t>Høringssvar til KL’s digitaliseringsstrategi 2010-15</w:t>
      </w:r>
      <w:r w:rsidRPr="007D2BC3">
        <w:rPr>
          <w:rFonts w:ascii="Arial" w:hAnsi="Arial" w:cs="Arial"/>
          <w:sz w:val="18"/>
          <w:szCs w:val="18"/>
        </w:rPr>
        <w:br/>
      </w:r>
      <w:r w:rsidRPr="007D2BC3">
        <w:rPr>
          <w:rFonts w:ascii="Verdana" w:hAnsi="Verdana" w:cs="Arial"/>
          <w:sz w:val="20"/>
          <w:szCs w:val="20"/>
        </w:rPr>
        <w:t>De danske biblioteker vil gerne bakke op om KL’s digitaliseringsstrategi 2010-15 og vil gerne aktivt medvirke til at udmønte strategien.</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t>Overordnet set mener vi, at der skal bygges på åbne standarder, så det offentlige kan operere så omkostningsneutralt for borgeren som muligt.</w:t>
      </w:r>
      <w:r w:rsidR="001624C5" w:rsidRPr="007D2BC3">
        <w:rPr>
          <w:rFonts w:ascii="Verdana" w:hAnsi="Verdana" w:cs="Arial"/>
          <w:sz w:val="20"/>
          <w:szCs w:val="20"/>
        </w:rPr>
        <w:br/>
      </w:r>
      <w:r w:rsidR="001624C5" w:rsidRPr="007D2BC3">
        <w:rPr>
          <w:rFonts w:ascii="Verdana" w:hAnsi="Verdana" w:cs="Arial"/>
          <w:sz w:val="20"/>
          <w:szCs w:val="20"/>
        </w:rPr>
        <w:br/>
        <w:t>Dette høringssvar vil uddybe følgende anbefalinger:</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16304D" w:rsidRPr="007D2BC3" w:rsidRDefault="00EE141D" w:rsidP="00EE141D">
      <w:pPr>
        <w:pStyle w:val="Listeafsnit"/>
        <w:numPr>
          <w:ilvl w:val="0"/>
          <w:numId w:val="19"/>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 xml:space="preserve">Der bør opstilles modeller, der sikrer at alle kommuner </w:t>
      </w:r>
      <w:r w:rsidR="00241B47" w:rsidRPr="007D2BC3">
        <w:rPr>
          <w:rFonts w:ascii="Verdana" w:hAnsi="Verdana" w:cs="Arial"/>
          <w:sz w:val="20"/>
          <w:szCs w:val="20"/>
        </w:rPr>
        <w:t xml:space="preserve">og biblioteker </w:t>
      </w:r>
      <w:r w:rsidRPr="007D2BC3">
        <w:rPr>
          <w:rFonts w:ascii="Verdana" w:hAnsi="Verdana" w:cs="Arial"/>
          <w:sz w:val="20"/>
          <w:szCs w:val="20"/>
        </w:rPr>
        <w:t>kan deltage i Danskernes Digitale Bibliotek</w:t>
      </w:r>
      <w:r w:rsidR="0016304D" w:rsidRPr="007D2BC3">
        <w:rPr>
          <w:rFonts w:ascii="Verdana" w:hAnsi="Verdana" w:cs="Arial"/>
          <w:sz w:val="20"/>
          <w:szCs w:val="20"/>
        </w:rPr>
        <w:br/>
      </w:r>
    </w:p>
    <w:p w:rsidR="00EE141D" w:rsidRPr="007D2BC3" w:rsidRDefault="0016304D" w:rsidP="00EE141D">
      <w:pPr>
        <w:pStyle w:val="Listeafsnit"/>
        <w:numPr>
          <w:ilvl w:val="0"/>
          <w:numId w:val="19"/>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Der skal skabes en sammenhæng mellem Danskernes Digitale Bibliotek og Danmarks Elektroniske Forskningsbibliotek (DEFF)</w:t>
      </w:r>
      <w:r w:rsidR="00EE141D" w:rsidRPr="007D2BC3">
        <w:rPr>
          <w:rFonts w:ascii="Verdana" w:hAnsi="Verdana" w:cs="Arial"/>
          <w:sz w:val="20"/>
          <w:szCs w:val="20"/>
        </w:rPr>
        <w:br/>
      </w:r>
    </w:p>
    <w:p w:rsidR="00EE141D" w:rsidRPr="007D2BC3" w:rsidRDefault="00EE141D" w:rsidP="00EE141D">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 xml:space="preserve">Der er vigtigt at </w:t>
      </w:r>
      <w:proofErr w:type="spellStart"/>
      <w:r w:rsidRPr="007D2BC3">
        <w:rPr>
          <w:rFonts w:ascii="Verdana" w:hAnsi="Verdana" w:cs="Arial"/>
          <w:sz w:val="20"/>
          <w:szCs w:val="20"/>
        </w:rPr>
        <w:t>indtænke</w:t>
      </w:r>
      <w:proofErr w:type="spellEnd"/>
      <w:r w:rsidRPr="007D2BC3">
        <w:rPr>
          <w:rFonts w:ascii="Verdana" w:hAnsi="Verdana" w:cs="Arial"/>
          <w:sz w:val="20"/>
          <w:szCs w:val="20"/>
        </w:rPr>
        <w:t xml:space="preserve"> digitalisering af kulturarven</w:t>
      </w:r>
      <w:r w:rsidR="005E651F" w:rsidRPr="007D2BC3">
        <w:rPr>
          <w:rFonts w:ascii="Verdana" w:hAnsi="Verdana" w:cs="Arial"/>
          <w:sz w:val="20"/>
          <w:szCs w:val="20"/>
        </w:rPr>
        <w:t xml:space="preserve"> for at sikre fri og lige adgang for alle</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Der skal skabes en ny model for adgangen til digitale materialer, så som licensbelagte databaser, e-bøger, netlydbøger, film, musik m.m. for at sikre fri og lige adgang til information</w:t>
      </w:r>
    </w:p>
    <w:p w:rsidR="00EE141D" w:rsidRPr="007D2BC3" w:rsidRDefault="00EE141D" w:rsidP="00EE141D">
      <w:pPr>
        <w:pStyle w:val="Listeafsnit"/>
        <w:rPr>
          <w:rFonts w:ascii="Verdana" w:hAnsi="Verdana" w:cs="Arial"/>
          <w:sz w:val="20"/>
          <w:szCs w:val="20"/>
        </w:rPr>
      </w:pPr>
    </w:p>
    <w:p w:rsidR="00FE0A90" w:rsidRPr="007D2BC3" w:rsidRDefault="00EE141D" w:rsidP="00FE0A90">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eastAsia="Times New Roman" w:hAnsi="Verdana" w:cs="Arial"/>
          <w:sz w:val="20"/>
          <w:szCs w:val="20"/>
          <w:lang w:eastAsia="da-DK"/>
        </w:rPr>
      </w:pPr>
      <w:r w:rsidRPr="007D2BC3">
        <w:rPr>
          <w:rFonts w:ascii="Verdana" w:hAnsi="Verdana" w:cs="Arial"/>
          <w:sz w:val="20"/>
          <w:szCs w:val="20"/>
        </w:rPr>
        <w:t>Der skal skabes samarbejdsmodeller mellem udgivere/forlag og biblioteker</w:t>
      </w:r>
    </w:p>
    <w:p w:rsidR="00FE0A90" w:rsidRPr="007D2BC3" w:rsidRDefault="00FE0A90" w:rsidP="00FE0A90">
      <w:pPr>
        <w:pStyle w:val="Listeafsnit"/>
        <w:rPr>
          <w:rFonts w:ascii="Verdana" w:eastAsia="Times New Roman" w:hAnsi="Verdana" w:cs="Arial"/>
          <w:sz w:val="20"/>
          <w:szCs w:val="20"/>
          <w:lang w:eastAsia="da-DK"/>
        </w:rPr>
      </w:pPr>
    </w:p>
    <w:p w:rsidR="00EE141D" w:rsidRPr="007D2BC3" w:rsidRDefault="005E651F" w:rsidP="00FE0A90">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eastAsia="Times New Roman" w:hAnsi="Verdana" w:cs="Arial"/>
          <w:sz w:val="20"/>
          <w:szCs w:val="20"/>
          <w:lang w:eastAsia="da-DK"/>
        </w:rPr>
      </w:pPr>
      <w:r w:rsidRPr="007D2BC3">
        <w:rPr>
          <w:rFonts w:ascii="Verdana" w:eastAsia="Times New Roman" w:hAnsi="Verdana" w:cs="Arial"/>
          <w:sz w:val="20"/>
          <w:szCs w:val="20"/>
          <w:lang w:eastAsia="da-DK"/>
        </w:rPr>
        <w:t>B</w:t>
      </w:r>
      <w:r w:rsidR="00552500" w:rsidRPr="007D2BC3">
        <w:rPr>
          <w:rFonts w:ascii="Verdana" w:eastAsia="Times New Roman" w:hAnsi="Verdana" w:cs="Arial"/>
          <w:sz w:val="20"/>
          <w:szCs w:val="20"/>
          <w:lang w:eastAsia="da-DK"/>
        </w:rPr>
        <w:t>ibliotekerne kan spille en aktiv rolle som den fælles lokale indgang til den offentlige sektor, når stadig flere løsninger bliver digitale.</w:t>
      </w:r>
      <w:r w:rsidR="00EE141D" w:rsidRPr="007D2BC3">
        <w:rPr>
          <w:rFonts w:ascii="Verdana" w:hAnsi="Verdana" w:cs="Arial"/>
          <w:sz w:val="20"/>
          <w:szCs w:val="20"/>
        </w:rPr>
        <w:br/>
      </w:r>
    </w:p>
    <w:p w:rsidR="00EE141D" w:rsidRPr="007D2BC3" w:rsidRDefault="005E651F" w:rsidP="00EE141D">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eastAsia="Times New Roman" w:hAnsi="Verdana" w:cs="Arial"/>
          <w:sz w:val="20"/>
          <w:szCs w:val="20"/>
          <w:lang w:eastAsia="da-DK"/>
        </w:rPr>
        <w:t>B</w:t>
      </w:r>
      <w:r w:rsidR="00EE141D" w:rsidRPr="007D2BC3">
        <w:rPr>
          <w:rFonts w:ascii="Verdana" w:eastAsia="Times New Roman" w:hAnsi="Verdana" w:cs="Arial"/>
          <w:sz w:val="20"/>
          <w:szCs w:val="20"/>
          <w:lang w:eastAsia="da-DK"/>
        </w:rPr>
        <w:t>ibliotekerne kan sikre, at visionen om digitaliseringen af det offentlige Danmark bliver realiseret gennem massiv læringsindsats målrettet de IT svage borgere, hvis de fornødne midler til undervisning er til stede</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t>I strategien skriver KL:</w:t>
      </w:r>
      <w:r w:rsidRPr="007D2BC3">
        <w:rPr>
          <w:rFonts w:ascii="Verdana" w:hAnsi="Verdana" w:cs="Arial"/>
          <w:sz w:val="20"/>
          <w:szCs w:val="20"/>
        </w:rPr>
        <w:br/>
      </w:r>
      <w:r w:rsidRPr="007D2BC3">
        <w:rPr>
          <w:rFonts w:ascii="Verdana" w:hAnsi="Verdana" w:cs="Arial"/>
          <w:sz w:val="20"/>
          <w:szCs w:val="20"/>
        </w:rPr>
        <w:br/>
      </w:r>
      <w:r w:rsidRPr="007D2BC3">
        <w:rPr>
          <w:rStyle w:val="Strk"/>
          <w:rFonts w:ascii="Verdana" w:hAnsi="Verdana" w:cs="Arial"/>
          <w:sz w:val="20"/>
          <w:szCs w:val="20"/>
        </w:rPr>
        <w:t>Det digitale folkebibliotek</w:t>
      </w:r>
      <w:r w:rsidRPr="007D2BC3">
        <w:rPr>
          <w:rFonts w:ascii="Verdana" w:hAnsi="Verdana" w:cs="Arial"/>
          <w:sz w:val="20"/>
          <w:szCs w:val="20"/>
        </w:rPr>
        <w:br/>
        <w:t>”Borgerne vil i stigende grad efterspørge digitale ydelser på bibliotekerne i form af e-bøger, netmusik, artikler, databaser osv., hvor formidlingen sker over internettet. Udvalget om Folkebibliotekerne i videnssamfundet har anbefalet, at der etableres et digitalt bibliotek, som er en fælles digital formidling til borgerne.</w:t>
      </w:r>
      <w:r w:rsidRPr="007D2BC3">
        <w:rPr>
          <w:rFonts w:ascii="Verdana" w:hAnsi="Verdana" w:cs="Arial"/>
          <w:sz w:val="20"/>
          <w:szCs w:val="20"/>
        </w:rPr>
        <w:br/>
      </w:r>
      <w:r w:rsidRPr="007D2BC3">
        <w:rPr>
          <w:rFonts w:ascii="Verdana" w:hAnsi="Verdana" w:cs="Arial"/>
          <w:sz w:val="20"/>
          <w:szCs w:val="20"/>
        </w:rPr>
        <w:br/>
        <w:t>KL støtter anbefalingen om det fælles digitale bibliotek. Inden kommunerne går sammen om store fælles digitale initiativer på biblioteksområdet, må indholdet af denne anbefaling konkretiseres. KL og Kulturministeriet påbegynder derfor nu en proces, der skal afklare de nærmere rammer i form af økonomi, organisering og styring af det digitale bibliotek. Samtidig er det nødvendigt at klarlægge kravene til den fremtidige digitale infrastruktur på biblioteksområdet, som det digitale bibliotek skal være en del af. På baggrund af dette vil denne strategi blive opdateret med eventuelle fælleskommunale initiativer.”</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b/>
          <w:sz w:val="20"/>
          <w:szCs w:val="20"/>
        </w:rPr>
        <w:lastRenderedPageBreak/>
        <w:t>Bibliotekernes bemærkninger</w:t>
      </w:r>
      <w:r w:rsidRPr="007D2BC3">
        <w:rPr>
          <w:rFonts w:ascii="Verdana" w:hAnsi="Verdana" w:cs="Arial"/>
          <w:sz w:val="20"/>
          <w:szCs w:val="20"/>
        </w:rPr>
        <w:br/>
        <w:t xml:space="preserve">I foråret udkom rapporten ”Folkebibliotekerne i videnssamfundet” og KL’s strategi ligger i god forlængelse af denne. </w:t>
      </w:r>
      <w:r w:rsidRPr="007D2BC3">
        <w:rPr>
          <w:rFonts w:ascii="Verdana" w:hAnsi="Verdana" w:cs="Arial"/>
          <w:sz w:val="20"/>
          <w:szCs w:val="20"/>
        </w:rPr>
        <w:br/>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t>Kultur- og fritidsområdet i kommunerne er under forandring. De digitale muligheder for at hente bøger, musik, film, tidsskrifter og lignende fra nettet udfordrer de traditionelle biblioteker med fysiske bøger og skaber nye muligheder for at borgerne kan tilegne sig viden.</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1624C5" w:rsidRPr="007D2BC3" w:rsidRDefault="005E651F"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t>B</w:t>
      </w:r>
      <w:r w:rsidR="00EE141D" w:rsidRPr="007D2BC3">
        <w:rPr>
          <w:rFonts w:ascii="Verdana" w:hAnsi="Verdana" w:cs="Arial"/>
          <w:sz w:val="20"/>
          <w:szCs w:val="20"/>
        </w:rPr>
        <w:t>ibliotek.dk sikrer i dag muligheden for fremskaffelse af fysiske materialer fra alle danske folke- og forskningsbiblioteker - for alle borgere uanset hvor i landet man bor.</w:t>
      </w:r>
      <w:r w:rsidR="00EE141D" w:rsidRPr="007D2BC3">
        <w:rPr>
          <w:rFonts w:ascii="Verdana" w:hAnsi="Verdana" w:cs="Arial"/>
          <w:sz w:val="20"/>
          <w:szCs w:val="20"/>
        </w:rPr>
        <w:br/>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t xml:space="preserve">Strategien lægger op til et samarbejde mellem KL og Kulturministeriet om ”Det digitale folkebibliotek”, hvor der ses på de økonomiske, organisatoriske og styringsmæssige rammer. </w:t>
      </w:r>
      <w:r w:rsidRPr="007D2BC3">
        <w:rPr>
          <w:rFonts w:ascii="Verdana" w:hAnsi="Verdana" w:cs="Arial"/>
          <w:sz w:val="20"/>
          <w:szCs w:val="20"/>
        </w:rPr>
        <w:br/>
      </w:r>
    </w:p>
    <w:p w:rsidR="0016304D" w:rsidRPr="007D2BC3" w:rsidRDefault="00241B47" w:rsidP="00241B47">
      <w:pPr>
        <w:pStyle w:val="Listeafsnit"/>
        <w:numPr>
          <w:ilvl w:val="0"/>
          <w:numId w:val="19"/>
        </w:numPr>
        <w:rPr>
          <w:rFonts w:ascii="Verdana" w:hAnsi="Verdana" w:cs="Arial"/>
          <w:sz w:val="20"/>
          <w:szCs w:val="20"/>
        </w:rPr>
      </w:pPr>
      <w:r w:rsidRPr="007D2BC3">
        <w:rPr>
          <w:rFonts w:ascii="Verdana" w:hAnsi="Verdana" w:cs="Arial"/>
          <w:sz w:val="20"/>
          <w:szCs w:val="20"/>
        </w:rPr>
        <w:t>Det er vigtigt, at der opstilles modeller, der sikrer, at alle såvel folke- som skolebiblioteker kan deltage i det, som rapporten kalder Danskernes Digitale Bibliotek, så der ikke skabes ulighed i borgerens muligheder på grund af den enkelte kommunes eller skoles økonomi.</w:t>
      </w:r>
      <w:r w:rsidR="0016304D" w:rsidRPr="007D2BC3">
        <w:rPr>
          <w:rFonts w:ascii="Verdana" w:hAnsi="Verdana" w:cs="Arial"/>
          <w:sz w:val="20"/>
          <w:szCs w:val="20"/>
        </w:rPr>
        <w:br/>
      </w:r>
    </w:p>
    <w:p w:rsidR="00EE141D" w:rsidRPr="007D2BC3" w:rsidRDefault="0016304D" w:rsidP="00241B47">
      <w:pPr>
        <w:pStyle w:val="Listeafsnit"/>
        <w:numPr>
          <w:ilvl w:val="0"/>
          <w:numId w:val="19"/>
        </w:numPr>
        <w:rPr>
          <w:rFonts w:ascii="Verdana" w:hAnsi="Verdana" w:cs="Arial"/>
          <w:sz w:val="20"/>
          <w:szCs w:val="20"/>
        </w:rPr>
      </w:pPr>
      <w:r w:rsidRPr="007D2BC3">
        <w:rPr>
          <w:rFonts w:ascii="Verdana" w:hAnsi="Verdana" w:cs="Arial"/>
          <w:sz w:val="20"/>
          <w:szCs w:val="20"/>
        </w:rPr>
        <w:t>Der skal skabes en sammenhæng mellem Danskernes Digitale Bibliotek og Danmarks Elektroniske Forskningsbibliotek (DEFF) herunder privates adgang til digitale ressourcer der finder f.eks. via bibliotek.dk, men ikke kan få adgang fordi de ikke er tilknyttet en institution med licens under DEFF. Med stadig flere elektroniske bøger og stadig færre trykte, risikerer denne udvikling at føre til en indskrænkning af danskernes adgang til bøger via bibliotekssystemet.</w:t>
      </w:r>
      <w:r w:rsidR="00EE141D" w:rsidRPr="007D2BC3">
        <w:rPr>
          <w:rFonts w:ascii="Verdana" w:hAnsi="Verdana" w:cs="Arial"/>
          <w:sz w:val="20"/>
          <w:szCs w:val="20"/>
        </w:rPr>
        <w:br/>
      </w:r>
    </w:p>
    <w:p w:rsidR="00EE141D" w:rsidRPr="007D2BC3" w:rsidRDefault="00EE141D" w:rsidP="00EE141D">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 xml:space="preserve">I en digitaliseringsstrategi er det vigtigt at </w:t>
      </w:r>
      <w:proofErr w:type="spellStart"/>
      <w:r w:rsidRPr="007D2BC3">
        <w:rPr>
          <w:rFonts w:ascii="Verdana" w:hAnsi="Verdana" w:cs="Arial"/>
          <w:sz w:val="20"/>
          <w:szCs w:val="20"/>
        </w:rPr>
        <w:t>indtænke</w:t>
      </w:r>
      <w:proofErr w:type="spellEnd"/>
      <w:r w:rsidRPr="007D2BC3">
        <w:rPr>
          <w:rFonts w:ascii="Verdana" w:hAnsi="Verdana" w:cs="Arial"/>
          <w:sz w:val="20"/>
          <w:szCs w:val="20"/>
        </w:rPr>
        <w:t xml:space="preserve"> digitalisering af kulturarven, og borgernes adgang til denne. Og her bør Danskernes Digitale Bibliotek være den fælles indgang til museer, arkiver og biblioteker. </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 xml:space="preserve">Generelt kan bibliotekerne bidrage til gennemførelsen af digitaliseringsstrategien med målrettede læringstilbud indenfor området til brugere og personale. </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br/>
        <w:t xml:space="preserve">Kommunerne kan/bør anvende eksisterende </w:t>
      </w:r>
      <w:proofErr w:type="spellStart"/>
      <w:r w:rsidRPr="007D2BC3">
        <w:rPr>
          <w:rFonts w:ascii="Verdana" w:hAnsi="Verdana" w:cs="Arial"/>
          <w:sz w:val="20"/>
          <w:szCs w:val="20"/>
        </w:rPr>
        <w:t>videns-</w:t>
      </w:r>
      <w:proofErr w:type="spellEnd"/>
      <w:r w:rsidRPr="007D2BC3">
        <w:rPr>
          <w:rFonts w:ascii="Verdana" w:hAnsi="Verdana" w:cs="Arial"/>
          <w:sz w:val="20"/>
          <w:szCs w:val="20"/>
        </w:rPr>
        <w:t xml:space="preserve"> og informationsinstitut</w:t>
      </w:r>
      <w:r w:rsidR="005E651F" w:rsidRPr="007D2BC3">
        <w:rPr>
          <w:rFonts w:ascii="Verdana" w:hAnsi="Verdana" w:cs="Arial"/>
          <w:sz w:val="20"/>
          <w:szCs w:val="20"/>
        </w:rPr>
        <w:t xml:space="preserve">ioner, så som de kommunale </w:t>
      </w:r>
      <w:r w:rsidRPr="007D2BC3">
        <w:rPr>
          <w:rFonts w:ascii="Verdana" w:hAnsi="Verdana" w:cs="Arial"/>
          <w:sz w:val="20"/>
          <w:szCs w:val="20"/>
        </w:rPr>
        <w:t>biblioteker, til at understøtte borgernes anvendelse af digitale selvbetjeningsløsninger og det generelle niveau for informationskompetence.</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b/>
          <w:sz w:val="20"/>
          <w:szCs w:val="20"/>
        </w:rPr>
        <w:t xml:space="preserve">Fælles digitale tilbud til borgerne </w:t>
      </w:r>
      <w:r w:rsidRPr="007D2BC3">
        <w:rPr>
          <w:rFonts w:ascii="Verdana" w:hAnsi="Verdana" w:cs="Arial"/>
          <w:b/>
          <w:sz w:val="20"/>
          <w:szCs w:val="20"/>
        </w:rPr>
        <w:br/>
      </w:r>
      <w:r w:rsidRPr="007D2BC3">
        <w:rPr>
          <w:rFonts w:ascii="Verdana" w:hAnsi="Verdana" w:cs="Arial"/>
          <w:sz w:val="20"/>
          <w:szCs w:val="20"/>
        </w:rPr>
        <w:t>En basispakke</w:t>
      </w:r>
      <w:r w:rsidR="0016304D" w:rsidRPr="007D2BC3">
        <w:rPr>
          <w:rFonts w:ascii="Verdana" w:hAnsi="Verdana" w:cs="Arial"/>
          <w:sz w:val="20"/>
          <w:szCs w:val="20"/>
        </w:rPr>
        <w:t>, gældende for såvel folke- som skolebiblioteker,</w:t>
      </w:r>
      <w:r w:rsidRPr="007D2BC3">
        <w:rPr>
          <w:rFonts w:ascii="Verdana" w:hAnsi="Verdana" w:cs="Arial"/>
          <w:sz w:val="20"/>
          <w:szCs w:val="20"/>
        </w:rPr>
        <w:t xml:space="preserve"> indeholdende fælles nationale licenser til baser og digitale materialer kunne være en måde at sikre lige adgang til de samme informationskilder for alle, uanset hvilken kommune man bor i. Det handler om at skabe et fælles digitalt tilbud til borgerne, så de ligesom med det fysiske bibliotekstilbud, har mulighed for at bruge biblioteket og deres materialer. "Forretningsmodellen" kunne være inspireret af </w:t>
      </w:r>
      <w:proofErr w:type="spellStart"/>
      <w:r w:rsidRPr="007D2BC3">
        <w:rPr>
          <w:rFonts w:ascii="Verdana" w:hAnsi="Verdana" w:cs="Arial"/>
          <w:sz w:val="20"/>
          <w:szCs w:val="20"/>
        </w:rPr>
        <w:t>Danbib-licensen</w:t>
      </w:r>
      <w:proofErr w:type="spellEnd"/>
      <w:r w:rsidRPr="007D2BC3">
        <w:rPr>
          <w:rFonts w:ascii="Verdana" w:hAnsi="Verdana" w:cs="Arial"/>
          <w:sz w:val="20"/>
          <w:szCs w:val="20"/>
        </w:rPr>
        <w:t xml:space="preserve">. </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Hvis bibliotekerne fortsat skal leve op til biblioteksloven om fri og lige adgang til alt information, må der tænkes en ny model for adgangen til digitale materialer, så som licensbelagte databaser, e-bøger, netlydbøger, film, musik m.m.</w:t>
      </w:r>
      <w:r w:rsidRPr="007D2BC3">
        <w:rPr>
          <w:rFonts w:ascii="Verdana" w:hAnsi="Verdana" w:cs="Arial"/>
          <w:sz w:val="20"/>
          <w:szCs w:val="20"/>
        </w:rPr>
        <w:br/>
      </w:r>
    </w:p>
    <w:p w:rsidR="00EE141D" w:rsidRPr="007D2BC3" w:rsidRDefault="00EE141D" w:rsidP="00EE141D">
      <w:pPr>
        <w:pStyle w:val="Listeafsnit"/>
        <w:numPr>
          <w:ilvl w:val="0"/>
          <w:numId w:val="20"/>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hAnsi="Verdana" w:cs="Arial"/>
          <w:sz w:val="20"/>
          <w:szCs w:val="20"/>
        </w:rPr>
        <w:t xml:space="preserve">Der må desuden udtænkes samarbejdsmodeller mellem udgivere/forlag og biblioteker, der gør det attraktivt for udgivere at eksponere værker på bibliotekerne (i fysiske rum og virtuelle rum). Det kræver at man opbygger </w:t>
      </w:r>
      <w:r w:rsidRPr="007D2BC3">
        <w:rPr>
          <w:rFonts w:ascii="Verdana" w:hAnsi="Verdana" w:cs="Arial"/>
          <w:sz w:val="20"/>
          <w:szCs w:val="20"/>
        </w:rPr>
        <w:lastRenderedPageBreak/>
        <w:t>forpligtende samarbejder, som kan udvikle de fælles digitale tilbud, der samtidig sikrer mulighed for at man fortsat kan udvikle på de eksisterende tilbud lokalt.</w:t>
      </w:r>
      <w:r w:rsidRPr="007D2BC3">
        <w:rPr>
          <w:rFonts w:ascii="Verdana" w:hAnsi="Verdana" w:cs="Arial"/>
          <w:sz w:val="20"/>
          <w:szCs w:val="20"/>
        </w:rPr>
        <w:br/>
      </w:r>
    </w:p>
    <w:p w:rsidR="00EE141D" w:rsidRPr="007D2BC3" w:rsidRDefault="00EE141D" w:rsidP="00EE141D">
      <w:pPr>
        <w:rPr>
          <w:rFonts w:ascii="Verdana" w:eastAsia="Times New Roman" w:hAnsi="Verdana" w:cs="Arial"/>
          <w:sz w:val="20"/>
          <w:szCs w:val="20"/>
          <w:lang w:eastAsia="da-DK"/>
        </w:rPr>
      </w:pPr>
      <w:r w:rsidRPr="007D2BC3">
        <w:rPr>
          <w:rFonts w:ascii="Verdana" w:eastAsia="Times New Roman" w:hAnsi="Verdana" w:cs="Arial"/>
          <w:b/>
          <w:sz w:val="20"/>
          <w:szCs w:val="20"/>
          <w:lang w:eastAsia="da-DK"/>
        </w:rPr>
        <w:t>Den digitale forvaltning og borgernes mulighed for brug</w:t>
      </w:r>
      <w:r w:rsidRPr="007D2BC3">
        <w:rPr>
          <w:rFonts w:ascii="Verdana" w:eastAsia="Times New Roman" w:hAnsi="Verdana" w:cs="Arial"/>
          <w:b/>
          <w:sz w:val="20"/>
          <w:szCs w:val="20"/>
          <w:lang w:eastAsia="da-DK"/>
        </w:rPr>
        <w:br/>
      </w:r>
      <w:r w:rsidRPr="007D2BC3">
        <w:rPr>
          <w:rFonts w:ascii="Verdana" w:eastAsia="Times New Roman" w:hAnsi="Verdana" w:cs="Arial"/>
          <w:sz w:val="20"/>
          <w:szCs w:val="20"/>
          <w:lang w:eastAsia="da-DK"/>
        </w:rPr>
        <w:t>Formålet med KL’s og kommunernes strategi på området er, at digitalisering af adgangen til det offentlige skal være omdrejningspunkt for både effektiviseringer og udvikling af den offentlige service. Strategien skal udfoldes i de næste 5 år.</w:t>
      </w:r>
    </w:p>
    <w:p w:rsidR="00EE141D" w:rsidRPr="007D2BC3" w:rsidRDefault="00EE141D" w:rsidP="00EE141D">
      <w:pPr>
        <w:rPr>
          <w:rFonts w:ascii="Verdana" w:eastAsia="Times New Roman" w:hAnsi="Verdana" w:cs="Arial"/>
          <w:sz w:val="20"/>
          <w:szCs w:val="20"/>
          <w:lang w:eastAsia="da-DK"/>
        </w:rPr>
      </w:pPr>
    </w:p>
    <w:p w:rsidR="00EE141D" w:rsidRPr="007D2BC3" w:rsidRDefault="00EE141D" w:rsidP="00EE141D">
      <w:pPr>
        <w:rPr>
          <w:rFonts w:ascii="Verdana" w:eastAsia="Times New Roman" w:hAnsi="Verdana" w:cs="Arial"/>
          <w:sz w:val="20"/>
          <w:szCs w:val="20"/>
          <w:lang w:eastAsia="da-DK"/>
        </w:rPr>
      </w:pPr>
      <w:r w:rsidRPr="007D2BC3">
        <w:rPr>
          <w:rFonts w:ascii="Verdana" w:eastAsia="Times New Roman" w:hAnsi="Verdana" w:cs="Arial"/>
          <w:sz w:val="20"/>
          <w:szCs w:val="20"/>
          <w:lang w:eastAsia="da-DK"/>
        </w:rPr>
        <w:t xml:space="preserve">Regeringen, regionerne og kommunerne er i gang med at lægge op til eDag3. Den lanceres den 1. november 2010 og har som overskrift ”Nem adgang til det offentlige på nettet”. </w:t>
      </w:r>
    </w:p>
    <w:p w:rsidR="00EE141D" w:rsidRPr="007D2BC3" w:rsidRDefault="00EE141D" w:rsidP="00EE141D">
      <w:pPr>
        <w:rPr>
          <w:rFonts w:ascii="Verdana" w:eastAsia="Times New Roman" w:hAnsi="Verdana" w:cs="Arial"/>
          <w:sz w:val="20"/>
          <w:szCs w:val="20"/>
          <w:lang w:eastAsia="da-DK"/>
        </w:rPr>
      </w:pPr>
      <w:r w:rsidRPr="007D2BC3">
        <w:rPr>
          <w:rFonts w:ascii="Verdana" w:eastAsia="Times New Roman" w:hAnsi="Verdana" w:cs="Arial"/>
          <w:sz w:val="20"/>
          <w:szCs w:val="20"/>
          <w:lang w:eastAsia="da-DK"/>
        </w:rPr>
        <w:t>Det nye digitale Danmark består af selvbetjeningsløsninger, ét login til løsningerne og én digital dokumentboks til hver borger. Dermed opnår man et af de store mål: én indgang for borgeren til det offentlige, i det mindste på nettet.</w:t>
      </w:r>
    </w:p>
    <w:p w:rsidR="00552500" w:rsidRPr="007D2BC3" w:rsidRDefault="00552500" w:rsidP="00EE141D">
      <w:pPr>
        <w:rPr>
          <w:rFonts w:ascii="Verdana" w:eastAsia="Times New Roman" w:hAnsi="Verdana" w:cs="Arial"/>
          <w:sz w:val="20"/>
          <w:szCs w:val="20"/>
          <w:lang w:eastAsia="da-DK"/>
        </w:rPr>
      </w:pPr>
    </w:p>
    <w:p w:rsidR="00552500" w:rsidRPr="007D2BC3" w:rsidRDefault="005E651F" w:rsidP="00552500">
      <w:pPr>
        <w:pStyle w:val="Listeafsnit"/>
        <w:numPr>
          <w:ilvl w:val="0"/>
          <w:numId w:val="22"/>
        </w:numPr>
        <w:rPr>
          <w:rFonts w:ascii="Verdana" w:eastAsia="Times New Roman" w:hAnsi="Verdana" w:cs="Arial"/>
          <w:sz w:val="20"/>
          <w:szCs w:val="20"/>
          <w:lang w:eastAsia="da-DK"/>
        </w:rPr>
      </w:pPr>
      <w:r w:rsidRPr="007D2BC3">
        <w:rPr>
          <w:rFonts w:ascii="Verdana" w:eastAsia="Times New Roman" w:hAnsi="Verdana" w:cs="Arial"/>
          <w:sz w:val="20"/>
          <w:szCs w:val="20"/>
          <w:lang w:eastAsia="da-DK"/>
        </w:rPr>
        <w:t>B</w:t>
      </w:r>
      <w:r w:rsidR="00552500" w:rsidRPr="007D2BC3">
        <w:rPr>
          <w:rFonts w:ascii="Verdana" w:eastAsia="Times New Roman" w:hAnsi="Verdana" w:cs="Arial"/>
          <w:sz w:val="20"/>
          <w:szCs w:val="20"/>
          <w:lang w:eastAsia="da-DK"/>
        </w:rPr>
        <w:t xml:space="preserve">ibliotekerne kan spille en aktiv rolle som den fælles lokale indgang til den offentlige sektor. Både i forhold til den vejledningsopgave, der vil være i kommunerne i forhold aftalen om Objektiv Sagsbehandling, samt i at gøre borgerne selvhjulpne i forhold til den digitale selvbetjening. </w:t>
      </w:r>
    </w:p>
    <w:p w:rsidR="00EE141D" w:rsidRPr="007D2BC3" w:rsidRDefault="00EE141D" w:rsidP="00EE141D">
      <w:pPr>
        <w:rPr>
          <w:rFonts w:ascii="Verdana" w:eastAsia="Times New Roman" w:hAnsi="Verdana" w:cs="Arial"/>
          <w:sz w:val="20"/>
          <w:szCs w:val="20"/>
          <w:lang w:eastAsia="da-DK"/>
        </w:rPr>
      </w:pPr>
    </w:p>
    <w:p w:rsidR="001624C5" w:rsidRPr="007D2BC3" w:rsidRDefault="001624C5" w:rsidP="00EE141D">
      <w:pPr>
        <w:rPr>
          <w:rFonts w:ascii="Verdana" w:eastAsia="Times New Roman" w:hAnsi="Verdana" w:cs="Arial"/>
          <w:sz w:val="20"/>
          <w:szCs w:val="20"/>
          <w:lang w:eastAsia="da-DK"/>
        </w:rPr>
      </w:pPr>
    </w:p>
    <w:p w:rsidR="00EE141D" w:rsidRPr="007D2BC3" w:rsidRDefault="00EE141D" w:rsidP="00EE141D">
      <w:pPr>
        <w:rPr>
          <w:rFonts w:ascii="Verdana" w:eastAsia="Times New Roman" w:hAnsi="Verdana" w:cs="Arial"/>
          <w:sz w:val="20"/>
          <w:szCs w:val="20"/>
          <w:lang w:eastAsia="da-DK"/>
        </w:rPr>
      </w:pPr>
      <w:r w:rsidRPr="007D2BC3">
        <w:rPr>
          <w:rFonts w:ascii="Verdana" w:eastAsia="Times New Roman" w:hAnsi="Verdana" w:cs="Arial"/>
          <w:b/>
          <w:sz w:val="20"/>
          <w:szCs w:val="20"/>
          <w:lang w:eastAsia="da-DK"/>
        </w:rPr>
        <w:t>Det skal være lettere at være borger</w:t>
      </w:r>
      <w:r w:rsidRPr="007D2BC3">
        <w:rPr>
          <w:rFonts w:ascii="Verdana" w:eastAsia="Times New Roman" w:hAnsi="Verdana" w:cs="Arial"/>
          <w:sz w:val="20"/>
          <w:szCs w:val="20"/>
          <w:lang w:eastAsia="da-DK"/>
        </w:rPr>
        <w:br/>
        <w:t>Man skal kunne betjene sig selv på tidspunkter, der passer en. Man skal kunne sende sikker post fra sin dokumentboks og skal ikke vente i telefonen. Det personlige fremmøde bliver meget mindre nødvendigt og der er penge at spare for staten, regionerne og kommunerne.</w:t>
      </w:r>
      <w:r w:rsidRPr="007D2BC3">
        <w:rPr>
          <w:rFonts w:ascii="Verdana" w:eastAsia="Times New Roman" w:hAnsi="Verdana" w:cs="Arial"/>
          <w:sz w:val="20"/>
          <w:szCs w:val="20"/>
          <w:lang w:eastAsia="da-DK"/>
        </w:rPr>
        <w:br/>
      </w:r>
      <w:r w:rsidRPr="007D2BC3">
        <w:rPr>
          <w:rFonts w:ascii="Verdana" w:eastAsia="Times New Roman" w:hAnsi="Verdana" w:cs="Arial"/>
          <w:sz w:val="20"/>
          <w:szCs w:val="20"/>
          <w:lang w:eastAsia="da-DK"/>
        </w:rPr>
        <w:br/>
        <w:t xml:space="preserve">Forudsætningen for, at det hele lykkes er dog, at borgerne har de fornødne IT-kompetencer, når de nye selvbetjeningsløsninger tages i brug, hvilket de efter al sandsynlighed ikke har endnu. Teknologisk Institut undersøgte i efteråret 2007 niveauet og konkluderede, at 40 % af danskerne er digitale analfabeter. </w:t>
      </w:r>
    </w:p>
    <w:p w:rsidR="00EE141D" w:rsidRPr="007D2BC3" w:rsidRDefault="00EE141D" w:rsidP="00EE141D">
      <w:pPr>
        <w:rPr>
          <w:rFonts w:ascii="Verdana" w:eastAsia="Times New Roman" w:hAnsi="Verdana" w:cs="Arial"/>
          <w:sz w:val="20"/>
          <w:szCs w:val="20"/>
          <w:lang w:eastAsia="da-DK"/>
        </w:rPr>
      </w:pPr>
    </w:p>
    <w:p w:rsidR="00EE141D" w:rsidRPr="007D2BC3" w:rsidRDefault="00EE141D" w:rsidP="00EE141D">
      <w:pPr>
        <w:rPr>
          <w:rFonts w:ascii="Verdana" w:eastAsia="Times New Roman" w:hAnsi="Verdana" w:cs="Arial"/>
          <w:sz w:val="20"/>
          <w:szCs w:val="20"/>
          <w:lang w:eastAsia="da-DK"/>
        </w:rPr>
      </w:pPr>
      <w:r w:rsidRPr="007D2BC3">
        <w:rPr>
          <w:rFonts w:ascii="Verdana" w:eastAsia="Times New Roman" w:hAnsi="Verdana" w:cs="Arial"/>
          <w:sz w:val="20"/>
          <w:szCs w:val="20"/>
          <w:lang w:eastAsia="da-DK"/>
        </w:rPr>
        <w:t xml:space="preserve">Desuden fremkom det tankevækkende faktum, at selvom mange borgere faktisk bruger </w:t>
      </w:r>
      <w:proofErr w:type="spellStart"/>
      <w:r w:rsidRPr="007D2BC3">
        <w:rPr>
          <w:rFonts w:ascii="Verdana" w:eastAsia="Times New Roman" w:hAnsi="Verdana" w:cs="Arial"/>
          <w:sz w:val="20"/>
          <w:szCs w:val="20"/>
          <w:lang w:eastAsia="da-DK"/>
        </w:rPr>
        <w:t>IT-systemer</w:t>
      </w:r>
      <w:proofErr w:type="spellEnd"/>
      <w:r w:rsidRPr="007D2BC3">
        <w:rPr>
          <w:rFonts w:ascii="Verdana" w:eastAsia="Times New Roman" w:hAnsi="Verdana" w:cs="Arial"/>
          <w:sz w:val="20"/>
          <w:szCs w:val="20"/>
          <w:lang w:eastAsia="da-DK"/>
        </w:rPr>
        <w:t xml:space="preserve"> og er øvede i dem, så mangler de alligevel </w:t>
      </w:r>
      <w:proofErr w:type="spellStart"/>
      <w:r w:rsidRPr="007D2BC3">
        <w:rPr>
          <w:rFonts w:ascii="Verdana" w:eastAsia="Times New Roman" w:hAnsi="Verdana" w:cs="Arial"/>
          <w:sz w:val="20"/>
          <w:szCs w:val="20"/>
          <w:lang w:eastAsia="da-DK"/>
        </w:rPr>
        <w:t>IT-færdigheder</w:t>
      </w:r>
      <w:proofErr w:type="spellEnd"/>
      <w:r w:rsidRPr="007D2BC3">
        <w:rPr>
          <w:rFonts w:ascii="Verdana" w:eastAsia="Times New Roman" w:hAnsi="Verdana" w:cs="Arial"/>
          <w:sz w:val="20"/>
          <w:szCs w:val="20"/>
          <w:lang w:eastAsia="da-DK"/>
        </w:rPr>
        <w:t xml:space="preserve">, så snart de bevæger sig udenfor deres normale arbejdsområde. </w:t>
      </w:r>
    </w:p>
    <w:p w:rsidR="00EE141D" w:rsidRPr="007D2BC3" w:rsidRDefault="00EE141D" w:rsidP="00EE141D">
      <w:pPr>
        <w:rPr>
          <w:rFonts w:ascii="Verdana" w:eastAsia="Times New Roman" w:hAnsi="Verdana" w:cs="Arial"/>
          <w:sz w:val="20"/>
          <w:szCs w:val="20"/>
          <w:lang w:eastAsia="da-DK"/>
        </w:rPr>
      </w:pPr>
    </w:p>
    <w:p w:rsidR="00EE141D" w:rsidRPr="007D2BC3" w:rsidRDefault="00EE141D" w:rsidP="00EE141D">
      <w:pPr>
        <w:rPr>
          <w:rFonts w:ascii="Verdana" w:eastAsia="Times New Roman" w:hAnsi="Verdana" w:cs="Arial"/>
          <w:sz w:val="20"/>
          <w:szCs w:val="20"/>
          <w:lang w:eastAsia="da-DK"/>
        </w:rPr>
      </w:pPr>
      <w:r w:rsidRPr="007D2BC3">
        <w:rPr>
          <w:rFonts w:ascii="Verdana" w:eastAsia="Times New Roman" w:hAnsi="Verdana" w:cs="Arial"/>
          <w:sz w:val="20"/>
          <w:szCs w:val="20"/>
          <w:lang w:eastAsia="da-DK"/>
        </w:rPr>
        <w:t>Der er simpelthen brug for en institution, som har borgerens tillid, som har medarbejdere der kan introducere borgeren til den digitale verden og som, ikke mindst, har lang åbningstid.</w:t>
      </w:r>
    </w:p>
    <w:p w:rsidR="00EE141D" w:rsidRPr="007D2BC3" w:rsidRDefault="00EE141D" w:rsidP="00EE141D">
      <w:pPr>
        <w:rPr>
          <w:rFonts w:ascii="Verdana" w:eastAsia="Times New Roman" w:hAnsi="Verdana" w:cs="Arial"/>
          <w:sz w:val="20"/>
          <w:szCs w:val="20"/>
          <w:lang w:eastAsia="da-DK"/>
        </w:rPr>
      </w:pPr>
    </w:p>
    <w:p w:rsidR="00EE141D" w:rsidRPr="007D2BC3" w:rsidRDefault="005E651F" w:rsidP="00EE141D">
      <w:pPr>
        <w:rPr>
          <w:rFonts w:ascii="Verdana" w:eastAsia="Times New Roman" w:hAnsi="Verdana" w:cs="Arial"/>
          <w:sz w:val="20"/>
          <w:szCs w:val="20"/>
          <w:lang w:eastAsia="da-DK"/>
        </w:rPr>
      </w:pPr>
      <w:r w:rsidRPr="007D2BC3">
        <w:rPr>
          <w:rFonts w:ascii="Verdana" w:eastAsia="Times New Roman" w:hAnsi="Verdana" w:cs="Arial"/>
          <w:sz w:val="20"/>
          <w:szCs w:val="20"/>
          <w:lang w:eastAsia="da-DK"/>
        </w:rPr>
        <w:t xml:space="preserve">Her spiller </w:t>
      </w:r>
      <w:r w:rsidR="00EE141D" w:rsidRPr="007D2BC3">
        <w:rPr>
          <w:rFonts w:ascii="Verdana" w:eastAsia="Times New Roman" w:hAnsi="Verdana" w:cs="Arial"/>
          <w:sz w:val="20"/>
          <w:szCs w:val="20"/>
          <w:lang w:eastAsia="da-DK"/>
        </w:rPr>
        <w:t xml:space="preserve">biblioteket en helt central rolle. Hen ved 2/3 af borgerne kommer på biblioteket i løbet af et år. Her stiller de alle mulige spørgsmål, også til digitale løsninger. Bibliotekerne er ofte indgangen til den livslange læring og hele den folkeoplysende verden, og derved en vigtig komponent i at fjerne den digitale analfabetisme. </w:t>
      </w:r>
    </w:p>
    <w:p w:rsidR="00EE141D" w:rsidRPr="007D2BC3" w:rsidRDefault="00EE141D" w:rsidP="00EE141D">
      <w:pPr>
        <w:rPr>
          <w:rFonts w:ascii="Verdana" w:eastAsia="Times New Roman" w:hAnsi="Verdana" w:cs="Arial"/>
          <w:sz w:val="20"/>
          <w:szCs w:val="20"/>
          <w:lang w:eastAsia="da-DK"/>
        </w:rPr>
      </w:pPr>
    </w:p>
    <w:p w:rsidR="00EE141D" w:rsidRPr="007D2BC3" w:rsidRDefault="005E651F" w:rsidP="00EE14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sz w:val="20"/>
          <w:szCs w:val="20"/>
        </w:rPr>
      </w:pPr>
      <w:r w:rsidRPr="007D2BC3">
        <w:rPr>
          <w:rFonts w:ascii="Verdana" w:eastAsia="Times New Roman" w:hAnsi="Verdana" w:cs="Arial"/>
          <w:sz w:val="20"/>
          <w:szCs w:val="20"/>
          <w:lang w:eastAsia="da-DK"/>
        </w:rPr>
        <w:t>B</w:t>
      </w:r>
      <w:r w:rsidR="00EE141D" w:rsidRPr="007D2BC3">
        <w:rPr>
          <w:rFonts w:ascii="Verdana" w:eastAsia="Times New Roman" w:hAnsi="Verdana" w:cs="Arial"/>
          <w:sz w:val="20"/>
          <w:szCs w:val="20"/>
          <w:lang w:eastAsia="da-DK"/>
        </w:rPr>
        <w:t>ibliotekerne kan sikre, at visionen om digitaliseringen af det offentlige Danmark ikke bliver skrækscenariet om medborgerskabet der forsvandt. O</w:t>
      </w:r>
      <w:r w:rsidR="00EE141D" w:rsidRPr="007D2BC3">
        <w:rPr>
          <w:rFonts w:ascii="Verdana" w:hAnsi="Verdana" w:cs="Arial"/>
          <w:sz w:val="20"/>
          <w:szCs w:val="20"/>
        </w:rPr>
        <w:t xml:space="preserve">ver 90 % af landets biblioteker tilbyder i dag </w:t>
      </w:r>
      <w:proofErr w:type="spellStart"/>
      <w:r w:rsidR="00EE141D" w:rsidRPr="007D2BC3">
        <w:rPr>
          <w:rFonts w:ascii="Verdana" w:hAnsi="Verdana" w:cs="Arial"/>
          <w:sz w:val="20"/>
          <w:szCs w:val="20"/>
        </w:rPr>
        <w:t>IT-kurser</w:t>
      </w:r>
      <w:proofErr w:type="spellEnd"/>
      <w:r w:rsidR="00EE141D" w:rsidRPr="007D2BC3">
        <w:rPr>
          <w:rFonts w:ascii="Verdana" w:hAnsi="Verdana" w:cs="Arial"/>
          <w:sz w:val="20"/>
          <w:szCs w:val="20"/>
        </w:rPr>
        <w:t>, og brugerne tager imod dem med kyshånd. Begrundelsen er den simple, at det er nødvendigt, hvis man skal have en chance i dag</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eastAsia="Times New Roman" w:hAnsi="Verdana" w:cs="Arial"/>
          <w:b/>
          <w:sz w:val="20"/>
          <w:szCs w:val="20"/>
          <w:lang w:eastAsia="da-DK"/>
        </w:rPr>
        <w:t>Effektivisering kræver investering</w:t>
      </w:r>
      <w:r w:rsidRPr="007D2BC3">
        <w:rPr>
          <w:rFonts w:ascii="Verdana" w:eastAsia="Times New Roman" w:hAnsi="Verdana" w:cs="Arial"/>
          <w:sz w:val="20"/>
          <w:szCs w:val="20"/>
          <w:lang w:eastAsia="da-DK"/>
        </w:rPr>
        <w:br/>
      </w:r>
      <w:r w:rsidRPr="007D2BC3">
        <w:rPr>
          <w:rFonts w:ascii="Verdana" w:hAnsi="Verdana" w:cs="Arial"/>
          <w:sz w:val="20"/>
          <w:szCs w:val="20"/>
        </w:rPr>
        <w:t xml:space="preserve">En forudsætning for succes er, at der bliver investeret i opbygningen af en digital infrastruktur. Med en sådan investering opnås en rationaliseringsgevinst, som blandt </w:t>
      </w:r>
      <w:r w:rsidRPr="007D2BC3">
        <w:rPr>
          <w:rFonts w:ascii="Verdana" w:hAnsi="Verdana" w:cs="Arial"/>
          <w:sz w:val="20"/>
          <w:szCs w:val="20"/>
        </w:rPr>
        <w:lastRenderedPageBreak/>
        <w:t xml:space="preserve">andet skal anvendes til at kompetenceudvikle personale og deres nye roller i et stadigt mere digitaliseret samfund. Et </w:t>
      </w:r>
      <w:proofErr w:type="spellStart"/>
      <w:r w:rsidRPr="007D2BC3">
        <w:rPr>
          <w:rFonts w:ascii="Verdana" w:hAnsi="Verdana" w:cs="Arial"/>
          <w:sz w:val="20"/>
          <w:szCs w:val="20"/>
        </w:rPr>
        <w:t>op-</w:t>
      </w:r>
      <w:proofErr w:type="spellEnd"/>
      <w:r w:rsidRPr="007D2BC3">
        <w:rPr>
          <w:rFonts w:ascii="Verdana" w:hAnsi="Verdana" w:cs="Arial"/>
          <w:sz w:val="20"/>
          <w:szCs w:val="20"/>
        </w:rPr>
        <w:t xml:space="preserve"> og velkvalificeret personale er en forudsætning for, at alle borgerne kan sikres de bedst mulige forudsætninger for at kunne begå sig og benytte de digitale muligheder mest optimalt.</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eastAsia="Times New Roman" w:hAnsi="Verdana" w:cs="Arial"/>
          <w:sz w:val="20"/>
          <w:szCs w:val="20"/>
          <w:lang w:eastAsia="da-DK"/>
        </w:rPr>
        <w:t>Hvis den digitale satsning skal give rationaliseringsgevinster og samtidig forbedre servicen for borgerne, så er det helt afgørende at bibliotekerne tænkes med i visionen. Bibliotekerne har allerede givet håndslag på at ville løfte opgaven, men det kræver at de aktivt indtænkes i strategien og at der er økonomiske midler til at løfte den store læringsopgave.</w:t>
      </w: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EE141D" w:rsidRPr="007D2BC3"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p>
    <w:p w:rsidR="00366D1D" w:rsidRDefault="00EE14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t>Venlig hilsen</w:t>
      </w:r>
      <w:r w:rsidR="007D2BC3" w:rsidRPr="007D2BC3">
        <w:rPr>
          <w:rFonts w:ascii="Verdana" w:hAnsi="Verdana" w:cs="Arial"/>
          <w:sz w:val="20"/>
          <w:szCs w:val="20"/>
        </w:rPr>
        <w:t xml:space="preserve"> </w:t>
      </w:r>
      <w:r w:rsidR="007D2BC3" w:rsidRPr="007D2BC3">
        <w:rPr>
          <w:rFonts w:ascii="Verdana" w:hAnsi="Verdana" w:cs="Arial"/>
          <w:sz w:val="20"/>
          <w:szCs w:val="20"/>
        </w:rPr>
        <w:br/>
      </w:r>
    </w:p>
    <w:p w:rsidR="007D2BC3" w:rsidRPr="007D2BC3" w:rsidRDefault="00366D1D"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Pr>
          <w:rFonts w:ascii="Verdana" w:hAnsi="Verdana" w:cs="Arial"/>
          <w:sz w:val="20"/>
          <w:szCs w:val="20"/>
        </w:rPr>
        <w:t>Michel Steen-Hansen</w:t>
      </w:r>
      <w:r>
        <w:rPr>
          <w:rFonts w:ascii="Verdana" w:hAnsi="Verdana" w:cs="Arial"/>
          <w:sz w:val="20"/>
          <w:szCs w:val="20"/>
        </w:rPr>
        <w:br/>
        <w:t xml:space="preserve">Direktør </w:t>
      </w:r>
      <w:r w:rsidR="007D2BC3" w:rsidRPr="007D2BC3">
        <w:rPr>
          <w:rFonts w:ascii="Verdana" w:hAnsi="Verdana" w:cs="Arial"/>
          <w:sz w:val="20"/>
          <w:szCs w:val="20"/>
        </w:rPr>
        <w:t xml:space="preserve">Danmarks Biblioteksforening </w:t>
      </w:r>
      <w:r w:rsidR="007D2BC3" w:rsidRPr="007D2BC3">
        <w:rPr>
          <w:rFonts w:ascii="Verdana" w:hAnsi="Verdana" w:cs="Arial"/>
          <w:sz w:val="20"/>
          <w:szCs w:val="20"/>
        </w:rPr>
        <w:br/>
      </w:r>
    </w:p>
    <w:p w:rsidR="007D2BC3" w:rsidRPr="007D2BC3" w:rsidRDefault="007D2BC3"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sz w:val="20"/>
          <w:szCs w:val="20"/>
        </w:rPr>
      </w:pPr>
      <w:r w:rsidRPr="007D2BC3">
        <w:rPr>
          <w:rFonts w:ascii="Verdana" w:hAnsi="Verdana" w:cs="Arial"/>
          <w:sz w:val="20"/>
          <w:szCs w:val="20"/>
        </w:rPr>
        <w:t xml:space="preserve">på vegne af </w:t>
      </w:r>
    </w:p>
    <w:p w:rsidR="00EE141D" w:rsidRPr="007D2BC3" w:rsidRDefault="007D2BC3" w:rsidP="00EE141D">
      <w:pPr>
        <w:pStyle w:val="Listeafsnit"/>
        <w:tabs>
          <w:tab w:val="left" w:pos="142"/>
          <w:tab w:val="left" w:pos="426"/>
          <w:tab w:val="left" w:pos="709"/>
          <w:tab w:val="left" w:pos="851"/>
          <w:tab w:val="left" w:pos="993"/>
        </w:tabs>
        <w:autoSpaceDE w:val="0"/>
        <w:autoSpaceDN w:val="0"/>
        <w:adjustRightInd w:val="0"/>
        <w:ind w:left="0"/>
        <w:rPr>
          <w:rFonts w:ascii="Verdana" w:hAnsi="Verdana" w:cs="Arial"/>
          <w:i/>
          <w:sz w:val="20"/>
          <w:szCs w:val="20"/>
        </w:rPr>
      </w:pPr>
      <w:r w:rsidRPr="007D2BC3">
        <w:rPr>
          <w:rFonts w:ascii="Verdana" w:hAnsi="Verdana" w:cs="Arial"/>
          <w:b/>
          <w:sz w:val="20"/>
          <w:szCs w:val="20"/>
        </w:rPr>
        <w:t xml:space="preserve">Biblioteksparaplyen </w:t>
      </w:r>
    </w:p>
    <w:p w:rsidR="00366D1D" w:rsidRPr="00366D1D"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8" w:tgtFrame="_blank" w:history="1">
        <w:r w:rsidR="007D2BC3" w:rsidRPr="007D2BC3">
          <w:rPr>
            <w:rStyle w:val="Hyperlink"/>
            <w:rFonts w:ascii="Verdana" w:hAnsi="Verdana" w:cs="Arial"/>
            <w:sz w:val="20"/>
            <w:szCs w:val="20"/>
          </w:rPr>
          <w:t>Bibliotekarforbundet</w:t>
        </w:r>
      </w:hyperlink>
    </w:p>
    <w:p w:rsidR="00366D1D" w:rsidRPr="00366D1D"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9" w:tgtFrame="_blank" w:history="1">
        <w:proofErr w:type="spellStart"/>
        <w:r w:rsidR="00DA3E86">
          <w:rPr>
            <w:rStyle w:val="Hyperlink"/>
            <w:rFonts w:ascii="Verdana" w:hAnsi="Verdana" w:cs="Arial"/>
            <w:sz w:val="20"/>
            <w:szCs w:val="20"/>
          </w:rPr>
          <w:t>Bibliotekschef</w:t>
        </w:r>
        <w:r w:rsidR="007D2BC3" w:rsidRPr="007D2BC3">
          <w:rPr>
            <w:rStyle w:val="Hyperlink"/>
            <w:rFonts w:ascii="Verdana" w:hAnsi="Verdana" w:cs="Arial"/>
            <w:sz w:val="20"/>
            <w:szCs w:val="20"/>
          </w:rPr>
          <w:t>foreningen</w:t>
        </w:r>
      </w:hyperlink>
      <w:proofErr w:type="spellEnd"/>
    </w:p>
    <w:p w:rsidR="00366D1D" w:rsidRPr="00366D1D"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10" w:history="1">
        <w:r w:rsidR="007D2BC3" w:rsidRPr="007D2BC3">
          <w:rPr>
            <w:rStyle w:val="Hyperlink"/>
            <w:rFonts w:ascii="Verdana" w:hAnsi="Verdana" w:cs="Arial"/>
            <w:sz w:val="20"/>
            <w:szCs w:val="20"/>
          </w:rPr>
          <w:t>Danmarks Biblioteksforening</w:t>
        </w:r>
      </w:hyperlink>
    </w:p>
    <w:p w:rsidR="00366D1D" w:rsidRPr="00366D1D"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11" w:tgtFrame="_blank" w:history="1">
        <w:r w:rsidR="007D2BC3" w:rsidRPr="007D2BC3">
          <w:rPr>
            <w:rStyle w:val="Hyperlink"/>
            <w:rFonts w:ascii="Verdana" w:hAnsi="Verdana" w:cs="Arial"/>
            <w:sz w:val="20"/>
            <w:szCs w:val="20"/>
          </w:rPr>
          <w:t>Danmarks Forskningsbiblioteksforening</w:t>
        </w:r>
      </w:hyperlink>
    </w:p>
    <w:p w:rsidR="00366D1D" w:rsidRPr="00366D1D"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12" w:tgtFrame="_blank" w:history="1">
        <w:r w:rsidR="007D2BC3" w:rsidRPr="007D2BC3">
          <w:rPr>
            <w:rStyle w:val="Hyperlink"/>
            <w:rFonts w:ascii="Verdana" w:hAnsi="Verdana" w:cs="Arial"/>
            <w:sz w:val="20"/>
            <w:szCs w:val="20"/>
          </w:rPr>
          <w:t>Danmarks Skolebibliotekarer</w:t>
        </w:r>
      </w:hyperlink>
    </w:p>
    <w:p w:rsidR="00366D1D" w:rsidRPr="00366D1D"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13" w:tgtFrame="_blank" w:history="1">
        <w:r w:rsidR="007D2BC3" w:rsidRPr="007D2BC3">
          <w:rPr>
            <w:rStyle w:val="Hyperlink"/>
            <w:rFonts w:ascii="Verdana" w:hAnsi="Verdana" w:cs="Arial"/>
            <w:sz w:val="20"/>
            <w:szCs w:val="20"/>
          </w:rPr>
          <w:t>HK Kommunal, Biblioteksudvalget</w:t>
        </w:r>
      </w:hyperlink>
    </w:p>
    <w:p w:rsidR="00366D1D" w:rsidRPr="00366D1D"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14" w:tgtFrame="_blank" w:history="1">
        <w:r w:rsidR="007D2BC3" w:rsidRPr="007D2BC3">
          <w:rPr>
            <w:rStyle w:val="Hyperlink"/>
            <w:rFonts w:ascii="Verdana" w:hAnsi="Verdana" w:cs="Arial"/>
            <w:sz w:val="20"/>
            <w:szCs w:val="20"/>
          </w:rPr>
          <w:t xml:space="preserve">HK/STAT. </w:t>
        </w:r>
        <w:proofErr w:type="spellStart"/>
        <w:r w:rsidR="007D2BC3" w:rsidRPr="007D2BC3">
          <w:rPr>
            <w:rStyle w:val="Hyperlink"/>
            <w:rFonts w:ascii="Verdana" w:hAnsi="Verdana" w:cs="Arial"/>
            <w:sz w:val="20"/>
            <w:szCs w:val="20"/>
          </w:rPr>
          <w:t>TR-kollegiet</w:t>
        </w:r>
        <w:proofErr w:type="spellEnd"/>
        <w:r w:rsidR="007D2BC3" w:rsidRPr="007D2BC3">
          <w:rPr>
            <w:rStyle w:val="Hyperlink"/>
            <w:rFonts w:ascii="Verdana" w:hAnsi="Verdana" w:cs="Arial"/>
            <w:sz w:val="20"/>
            <w:szCs w:val="20"/>
          </w:rPr>
          <w:t xml:space="preserve"> for De Statslige Biblioteker og Arkiver</w:t>
        </w:r>
      </w:hyperlink>
    </w:p>
    <w:p w:rsidR="00EE141D" w:rsidRPr="007D2BC3" w:rsidRDefault="00C60DDF" w:rsidP="00366D1D">
      <w:pPr>
        <w:pStyle w:val="Listeafsnit"/>
        <w:numPr>
          <w:ilvl w:val="0"/>
          <w:numId w:val="21"/>
        </w:numPr>
        <w:tabs>
          <w:tab w:val="left" w:pos="142"/>
          <w:tab w:val="left" w:pos="426"/>
          <w:tab w:val="left" w:pos="709"/>
          <w:tab w:val="left" w:pos="851"/>
          <w:tab w:val="left" w:pos="993"/>
        </w:tabs>
        <w:autoSpaceDE w:val="0"/>
        <w:autoSpaceDN w:val="0"/>
        <w:adjustRightInd w:val="0"/>
        <w:rPr>
          <w:rFonts w:ascii="Verdana" w:hAnsi="Verdana" w:cs="Arial"/>
          <w:i/>
          <w:sz w:val="20"/>
          <w:szCs w:val="20"/>
        </w:rPr>
      </w:pPr>
      <w:hyperlink r:id="rId15" w:tgtFrame="_blank" w:history="1">
        <w:r w:rsidR="007D2BC3" w:rsidRPr="007D2BC3">
          <w:rPr>
            <w:rStyle w:val="Hyperlink"/>
            <w:rFonts w:ascii="Verdana" w:hAnsi="Verdana" w:cs="Arial"/>
            <w:sz w:val="20"/>
            <w:szCs w:val="20"/>
          </w:rPr>
          <w:t>Kommunernes Skolebiblioteksforening</w:t>
        </w:r>
      </w:hyperlink>
    </w:p>
    <w:p w:rsidR="00EE141D" w:rsidRPr="007D2BC3" w:rsidRDefault="00EE141D" w:rsidP="00EE141D">
      <w:pPr>
        <w:rPr>
          <w:rFonts w:ascii="Verdana" w:eastAsia="Times New Roman" w:hAnsi="Verdana" w:cs="Arial"/>
          <w:sz w:val="20"/>
          <w:szCs w:val="20"/>
          <w:lang w:eastAsia="da-DK"/>
        </w:rPr>
      </w:pPr>
    </w:p>
    <w:p w:rsidR="00EE141D" w:rsidRPr="007D2BC3" w:rsidRDefault="00EE141D" w:rsidP="00EE141D">
      <w:pPr>
        <w:pStyle w:val="Listeafsnit"/>
        <w:tabs>
          <w:tab w:val="left" w:pos="426"/>
          <w:tab w:val="left" w:pos="567"/>
          <w:tab w:val="left" w:pos="709"/>
          <w:tab w:val="left" w:pos="851"/>
          <w:tab w:val="left" w:pos="993"/>
        </w:tabs>
        <w:autoSpaceDE w:val="0"/>
        <w:autoSpaceDN w:val="0"/>
        <w:adjustRightInd w:val="0"/>
        <w:ind w:left="360"/>
        <w:rPr>
          <w:rFonts w:ascii="Verdana" w:hAnsi="Verdana" w:cs="Arial"/>
          <w:sz w:val="20"/>
          <w:szCs w:val="20"/>
        </w:rPr>
      </w:pPr>
    </w:p>
    <w:p w:rsidR="00C36686" w:rsidRPr="007D2BC3" w:rsidRDefault="00C36686" w:rsidP="00EE141D">
      <w:pPr>
        <w:rPr>
          <w:rFonts w:ascii="Verdana" w:hAnsi="Verdana"/>
          <w:sz w:val="20"/>
          <w:szCs w:val="20"/>
        </w:rPr>
      </w:pPr>
    </w:p>
    <w:sectPr w:rsidR="00C36686" w:rsidRPr="007D2BC3" w:rsidSect="00C621D9">
      <w:headerReference w:type="default" r:id="rId16"/>
      <w:footerReference w:type="default" r:id="rId17"/>
      <w:headerReference w:type="first" r:id="rId18"/>
      <w:pgSz w:w="11901" w:h="16834" w:code="9"/>
      <w:pgMar w:top="1947" w:right="1418" w:bottom="1302" w:left="1418" w:header="624" w:footer="851" w:gutter="0"/>
      <w:paperSrc w:first="1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4D" w:rsidRDefault="0016304D">
      <w:r>
        <w:separator/>
      </w:r>
    </w:p>
  </w:endnote>
  <w:endnote w:type="continuationSeparator" w:id="0">
    <w:p w:rsidR="0016304D" w:rsidRDefault="001630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4D" w:rsidRPr="00212DFD" w:rsidRDefault="0016304D" w:rsidP="00C02A46">
    <w:pPr>
      <w:pStyle w:val="Sidefod"/>
      <w:ind w:right="-1418" w:hanging="1418"/>
      <w:jc w:val="center"/>
      <w:rPr>
        <w:rFonts w:ascii="Arial" w:hAnsi="Arial" w:cs="Arial"/>
        <w:b/>
        <w:color w:val="00788A"/>
        <w:sz w:val="16"/>
        <w:lang w:val="en-US"/>
      </w:rPr>
    </w:pPr>
    <w:r>
      <w:rPr>
        <w:rFonts w:ascii="Arial" w:hAnsi="Arial" w:cs="Arial"/>
        <w:b/>
        <w:color w:val="00788A"/>
        <w:sz w:val="16"/>
        <w:lang w:val="en-US"/>
      </w:rPr>
      <w:br/>
    </w:r>
    <w:r>
      <w:rPr>
        <w:rFonts w:ascii="Arial" w:hAnsi="Arial" w:cs="Arial"/>
        <w:b/>
        <w:color w:val="00788A"/>
        <w:sz w:val="16"/>
        <w:lang w:val="en-US"/>
      </w:rPr>
      <w:br/>
    </w:r>
    <w:r w:rsidRPr="00212DFD">
      <w:rPr>
        <w:rFonts w:ascii="Arial" w:hAnsi="Arial" w:cs="Arial"/>
        <w:b/>
        <w:color w:val="00788A"/>
        <w:sz w:val="16"/>
        <w:lang w:val="en-US"/>
      </w:rPr>
      <w:t xml:space="preserve">Danmarks Biblioteksforening • The Danish Library Association </w:t>
    </w:r>
  </w:p>
  <w:p w:rsidR="0016304D" w:rsidRPr="00212DFD" w:rsidRDefault="0016304D" w:rsidP="00C02A46">
    <w:pPr>
      <w:pStyle w:val="Sidefod"/>
      <w:ind w:right="-1418" w:hanging="1418"/>
      <w:jc w:val="center"/>
      <w:rPr>
        <w:b/>
        <w:color w:val="00788A"/>
        <w:sz w:val="16"/>
      </w:rPr>
    </w:pPr>
    <w:r w:rsidRPr="0036464C">
      <w:rPr>
        <w:rFonts w:ascii="Arial" w:hAnsi="Arial" w:cs="Arial"/>
        <w:b/>
        <w:color w:val="00788A"/>
        <w:sz w:val="16"/>
        <w:lang w:val="en-US"/>
      </w:rPr>
      <w:t xml:space="preserve"> </w:t>
    </w:r>
    <w:r w:rsidRPr="00212DFD">
      <w:rPr>
        <w:rFonts w:ascii="Arial" w:hAnsi="Arial" w:cs="Arial"/>
        <w:b/>
        <w:color w:val="00788A"/>
        <w:sz w:val="16"/>
      </w:rPr>
      <w:t>Vartov • Farvergade 27D, 2. sal • 1463 København K • tlf +45 3325 0935 • dbf@dbf.dk • www.dbf.dk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4D" w:rsidRDefault="0016304D">
      <w:r>
        <w:separator/>
      </w:r>
    </w:p>
  </w:footnote>
  <w:footnote w:type="continuationSeparator" w:id="0">
    <w:p w:rsidR="0016304D" w:rsidRDefault="00163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4D" w:rsidRDefault="0016304D" w:rsidP="00C02A46">
    <w:pPr>
      <w:pStyle w:val="Sidehoved"/>
      <w:ind w:right="-714"/>
      <w:jc w:val="right"/>
    </w:pPr>
    <w:r>
      <w:rPr>
        <w:noProof/>
        <w:szCs w:val="20"/>
        <w:lang w:eastAsia="da-DK"/>
      </w:rPr>
      <w:drawing>
        <wp:anchor distT="0" distB="0" distL="114300" distR="114300" simplePos="0" relativeHeight="251657728" behindDoc="0" locked="0" layoutInCell="1" allowOverlap="1">
          <wp:simplePos x="0" y="0"/>
          <wp:positionH relativeFrom="column">
            <wp:posOffset>5452744</wp:posOffset>
          </wp:positionH>
          <wp:positionV relativeFrom="paragraph">
            <wp:posOffset>3810</wp:posOffset>
          </wp:positionV>
          <wp:extent cx="771525" cy="771525"/>
          <wp:effectExtent l="19050" t="0" r="9525" b="0"/>
          <wp:wrapNone/>
          <wp:docPr id="2" name="Billede 2" descr="B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_logo"/>
                  <pic:cNvPicPr>
                    <a:picLocks noChangeAspect="1" noChangeArrowheads="1"/>
                  </pic:cNvPicPr>
                </pic:nvPicPr>
                <pic:blipFill>
                  <a:blip r:embed="rId1"/>
                  <a:srcRect/>
                  <a:stretch>
                    <a:fillRect/>
                  </a:stretch>
                </pic:blipFill>
                <pic:spPr bwMode="auto">
                  <a:xfrm>
                    <a:off x="0" y="0"/>
                    <a:ext cx="768776" cy="768776"/>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4D" w:rsidRDefault="0016304D" w:rsidP="00050794">
    <w:pPr>
      <w:pStyle w:val="Sidehoved"/>
      <w:tabs>
        <w:tab w:val="left" w:pos="993"/>
      </w:tabs>
    </w:pPr>
    <w:r w:rsidRPr="00050794">
      <w:rPr>
        <w:noProof/>
        <w:lang w:eastAsia="da-DK"/>
      </w:rPr>
      <w:drawing>
        <wp:anchor distT="0" distB="0" distL="114300" distR="114300" simplePos="0" relativeHeight="251659776" behindDoc="0" locked="0" layoutInCell="1" allowOverlap="1">
          <wp:simplePos x="0" y="0"/>
          <wp:positionH relativeFrom="column">
            <wp:posOffset>5128895</wp:posOffset>
          </wp:positionH>
          <wp:positionV relativeFrom="paragraph">
            <wp:posOffset>156210</wp:posOffset>
          </wp:positionV>
          <wp:extent cx="1247775" cy="1247775"/>
          <wp:effectExtent l="19050" t="0" r="0" b="0"/>
          <wp:wrapNone/>
          <wp:docPr id="1" name="Billede 2" descr="B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_logo"/>
                  <pic:cNvPicPr>
                    <a:picLocks noChangeAspect="1" noChangeArrowheads="1"/>
                  </pic:cNvPicPr>
                </pic:nvPicPr>
                <pic:blipFill>
                  <a:blip r:embed="rId1"/>
                  <a:srcRect/>
                  <a:stretch>
                    <a:fillRect/>
                  </a:stretch>
                </pic:blipFill>
                <pic:spPr bwMode="auto">
                  <a:xfrm>
                    <a:off x="0" y="0"/>
                    <a:ext cx="1243330" cy="12433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03434C7F"/>
    <w:multiLevelType w:val="hybridMultilevel"/>
    <w:tmpl w:val="A198CAC2"/>
    <w:lvl w:ilvl="0" w:tplc="BEF2CAE0">
      <w:numFmt w:val="bullet"/>
      <w:lvlText w:val="-"/>
      <w:lvlJc w:val="left"/>
      <w:pPr>
        <w:tabs>
          <w:tab w:val="num" w:pos="1080"/>
        </w:tabs>
        <w:ind w:left="1080" w:hanging="360"/>
      </w:pPr>
      <w:rPr>
        <w:rFonts w:ascii="Arial" w:eastAsia="Batang" w:hAnsi="Arial" w:cs="Aria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04CE0840"/>
    <w:multiLevelType w:val="hybridMultilevel"/>
    <w:tmpl w:val="19C0400A"/>
    <w:lvl w:ilvl="0" w:tplc="EDA2DDF2">
      <w:numFmt w:val="bullet"/>
      <w:lvlText w:val="-"/>
      <w:lvlJc w:val="left"/>
      <w:pPr>
        <w:tabs>
          <w:tab w:val="num" w:pos="1140"/>
        </w:tabs>
        <w:ind w:left="1140" w:hanging="360"/>
      </w:pPr>
      <w:rPr>
        <w:rFonts w:ascii="Arial" w:eastAsia="Times New Roman" w:hAnsi="Arial" w:cs="Arial" w:hint="default"/>
      </w:rPr>
    </w:lvl>
    <w:lvl w:ilvl="1" w:tplc="04060003" w:tentative="1">
      <w:start w:val="1"/>
      <w:numFmt w:val="bullet"/>
      <w:lvlText w:val="o"/>
      <w:lvlJc w:val="left"/>
      <w:pPr>
        <w:tabs>
          <w:tab w:val="num" w:pos="1860"/>
        </w:tabs>
        <w:ind w:left="1860" w:hanging="360"/>
      </w:pPr>
      <w:rPr>
        <w:rFonts w:ascii="Courier New" w:hAnsi="Courier New" w:cs="Courier New" w:hint="default"/>
      </w:rPr>
    </w:lvl>
    <w:lvl w:ilvl="2" w:tplc="04060005" w:tentative="1">
      <w:start w:val="1"/>
      <w:numFmt w:val="bullet"/>
      <w:lvlText w:val=""/>
      <w:lvlJc w:val="left"/>
      <w:pPr>
        <w:tabs>
          <w:tab w:val="num" w:pos="2580"/>
        </w:tabs>
        <w:ind w:left="2580" w:hanging="360"/>
      </w:pPr>
      <w:rPr>
        <w:rFonts w:ascii="Wingdings" w:hAnsi="Wingdings" w:hint="default"/>
      </w:rPr>
    </w:lvl>
    <w:lvl w:ilvl="3" w:tplc="04060001" w:tentative="1">
      <w:start w:val="1"/>
      <w:numFmt w:val="bullet"/>
      <w:lvlText w:val=""/>
      <w:lvlJc w:val="left"/>
      <w:pPr>
        <w:tabs>
          <w:tab w:val="num" w:pos="3300"/>
        </w:tabs>
        <w:ind w:left="3300" w:hanging="360"/>
      </w:pPr>
      <w:rPr>
        <w:rFonts w:ascii="Symbol" w:hAnsi="Symbol" w:hint="default"/>
      </w:rPr>
    </w:lvl>
    <w:lvl w:ilvl="4" w:tplc="04060003" w:tentative="1">
      <w:start w:val="1"/>
      <w:numFmt w:val="bullet"/>
      <w:lvlText w:val="o"/>
      <w:lvlJc w:val="left"/>
      <w:pPr>
        <w:tabs>
          <w:tab w:val="num" w:pos="4020"/>
        </w:tabs>
        <w:ind w:left="4020" w:hanging="360"/>
      </w:pPr>
      <w:rPr>
        <w:rFonts w:ascii="Courier New" w:hAnsi="Courier New" w:cs="Courier New" w:hint="default"/>
      </w:rPr>
    </w:lvl>
    <w:lvl w:ilvl="5" w:tplc="04060005" w:tentative="1">
      <w:start w:val="1"/>
      <w:numFmt w:val="bullet"/>
      <w:lvlText w:val=""/>
      <w:lvlJc w:val="left"/>
      <w:pPr>
        <w:tabs>
          <w:tab w:val="num" w:pos="4740"/>
        </w:tabs>
        <w:ind w:left="4740" w:hanging="360"/>
      </w:pPr>
      <w:rPr>
        <w:rFonts w:ascii="Wingdings" w:hAnsi="Wingdings" w:hint="default"/>
      </w:rPr>
    </w:lvl>
    <w:lvl w:ilvl="6" w:tplc="04060001" w:tentative="1">
      <w:start w:val="1"/>
      <w:numFmt w:val="bullet"/>
      <w:lvlText w:val=""/>
      <w:lvlJc w:val="left"/>
      <w:pPr>
        <w:tabs>
          <w:tab w:val="num" w:pos="5460"/>
        </w:tabs>
        <w:ind w:left="5460" w:hanging="360"/>
      </w:pPr>
      <w:rPr>
        <w:rFonts w:ascii="Symbol" w:hAnsi="Symbol" w:hint="default"/>
      </w:rPr>
    </w:lvl>
    <w:lvl w:ilvl="7" w:tplc="04060003" w:tentative="1">
      <w:start w:val="1"/>
      <w:numFmt w:val="bullet"/>
      <w:lvlText w:val="o"/>
      <w:lvlJc w:val="left"/>
      <w:pPr>
        <w:tabs>
          <w:tab w:val="num" w:pos="6180"/>
        </w:tabs>
        <w:ind w:left="6180" w:hanging="360"/>
      </w:pPr>
      <w:rPr>
        <w:rFonts w:ascii="Courier New" w:hAnsi="Courier New" w:cs="Courier New" w:hint="default"/>
      </w:rPr>
    </w:lvl>
    <w:lvl w:ilvl="8" w:tplc="04060005" w:tentative="1">
      <w:start w:val="1"/>
      <w:numFmt w:val="bullet"/>
      <w:lvlText w:val=""/>
      <w:lvlJc w:val="left"/>
      <w:pPr>
        <w:tabs>
          <w:tab w:val="num" w:pos="6900"/>
        </w:tabs>
        <w:ind w:left="6900" w:hanging="360"/>
      </w:pPr>
      <w:rPr>
        <w:rFonts w:ascii="Wingdings" w:hAnsi="Wingdings" w:hint="default"/>
      </w:rPr>
    </w:lvl>
  </w:abstractNum>
  <w:abstractNum w:abstractNumId="2">
    <w:nsid w:val="16B60210"/>
    <w:multiLevelType w:val="hybridMultilevel"/>
    <w:tmpl w:val="B916FBD4"/>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2A4E3BDB"/>
    <w:multiLevelType w:val="hybridMultilevel"/>
    <w:tmpl w:val="87A675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BE51D4E"/>
    <w:multiLevelType w:val="hybridMultilevel"/>
    <w:tmpl w:val="DF02D218"/>
    <w:lvl w:ilvl="0" w:tplc="04060019">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nsid w:val="2F2D7FC8"/>
    <w:multiLevelType w:val="multilevel"/>
    <w:tmpl w:val="F41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E2EE5"/>
    <w:multiLevelType w:val="hybridMultilevel"/>
    <w:tmpl w:val="9FDA0A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A621114"/>
    <w:multiLevelType w:val="hybridMultilevel"/>
    <w:tmpl w:val="56D477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AB04001"/>
    <w:multiLevelType w:val="hybridMultilevel"/>
    <w:tmpl w:val="2E3C246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462C4B38"/>
    <w:multiLevelType w:val="hybridMultilevel"/>
    <w:tmpl w:val="9DAEAB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A845C56"/>
    <w:multiLevelType w:val="hybridMultilevel"/>
    <w:tmpl w:val="3C04B1E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nsid w:val="578D1042"/>
    <w:multiLevelType w:val="hybridMultilevel"/>
    <w:tmpl w:val="FA449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26E6BCF"/>
    <w:multiLevelType w:val="hybridMultilevel"/>
    <w:tmpl w:val="7F16F4C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36C5F88"/>
    <w:multiLevelType w:val="hybridMultilevel"/>
    <w:tmpl w:val="705264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0A00790"/>
    <w:multiLevelType w:val="hybridMultilevel"/>
    <w:tmpl w:val="8FF89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0F66684"/>
    <w:multiLevelType w:val="hybridMultilevel"/>
    <w:tmpl w:val="45986C52"/>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6">
    <w:nsid w:val="712D1A97"/>
    <w:multiLevelType w:val="hybridMultilevel"/>
    <w:tmpl w:val="991AE716"/>
    <w:lvl w:ilvl="0" w:tplc="0406000F">
      <w:start w:val="1"/>
      <w:numFmt w:val="decimal"/>
      <w:lvlText w:val="%1."/>
      <w:lvlJc w:val="left"/>
      <w:pPr>
        <w:tabs>
          <w:tab w:val="num" w:pos="720"/>
        </w:tabs>
        <w:ind w:left="720" w:hanging="360"/>
      </w:pPr>
    </w:lvl>
    <w:lvl w:ilvl="1" w:tplc="017C735A">
      <w:start w:val="1"/>
      <w:numFmt w:val="bullet"/>
      <w:lvlText w:val="o"/>
      <w:lvlJc w:val="left"/>
      <w:pPr>
        <w:tabs>
          <w:tab w:val="num" w:pos="0"/>
        </w:tabs>
        <w:ind w:left="1440" w:hanging="360"/>
      </w:pPr>
      <w:rPr>
        <w:rFonts w:hAnsi="Courier New"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7">
    <w:nsid w:val="722C53CA"/>
    <w:multiLevelType w:val="hybridMultilevel"/>
    <w:tmpl w:val="49B6455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nsid w:val="7B177000"/>
    <w:multiLevelType w:val="hybridMultilevel"/>
    <w:tmpl w:val="106EAF86"/>
    <w:lvl w:ilvl="0" w:tplc="52B69FA4">
      <w:start w:val="1"/>
      <w:numFmt w:val="decimal"/>
      <w:lvlText w:val="%1."/>
      <w:lvlJc w:val="left"/>
      <w:pPr>
        <w:tabs>
          <w:tab w:val="num" w:pos="720"/>
        </w:tabs>
        <w:ind w:left="720" w:hanging="360"/>
      </w:pPr>
    </w:lvl>
    <w:lvl w:ilvl="1" w:tplc="D9B81B8E">
      <w:numFmt w:val="none"/>
      <w:lvlText w:val=""/>
      <w:lvlJc w:val="left"/>
      <w:pPr>
        <w:tabs>
          <w:tab w:val="num" w:pos="360"/>
        </w:tabs>
      </w:pPr>
    </w:lvl>
    <w:lvl w:ilvl="2" w:tplc="8F9CC786">
      <w:numFmt w:val="none"/>
      <w:lvlText w:val=""/>
      <w:lvlJc w:val="left"/>
      <w:pPr>
        <w:tabs>
          <w:tab w:val="num" w:pos="360"/>
        </w:tabs>
      </w:pPr>
    </w:lvl>
    <w:lvl w:ilvl="3" w:tplc="E9FE777C">
      <w:numFmt w:val="none"/>
      <w:lvlText w:val=""/>
      <w:lvlJc w:val="left"/>
      <w:pPr>
        <w:tabs>
          <w:tab w:val="num" w:pos="360"/>
        </w:tabs>
      </w:pPr>
    </w:lvl>
    <w:lvl w:ilvl="4" w:tplc="75F4A596">
      <w:numFmt w:val="none"/>
      <w:lvlText w:val=""/>
      <w:lvlJc w:val="left"/>
      <w:pPr>
        <w:tabs>
          <w:tab w:val="num" w:pos="360"/>
        </w:tabs>
      </w:pPr>
    </w:lvl>
    <w:lvl w:ilvl="5" w:tplc="DDA47122">
      <w:numFmt w:val="none"/>
      <w:lvlText w:val=""/>
      <w:lvlJc w:val="left"/>
      <w:pPr>
        <w:tabs>
          <w:tab w:val="num" w:pos="360"/>
        </w:tabs>
      </w:pPr>
    </w:lvl>
    <w:lvl w:ilvl="6" w:tplc="BA6C6FA0">
      <w:numFmt w:val="none"/>
      <w:lvlText w:val=""/>
      <w:lvlJc w:val="left"/>
      <w:pPr>
        <w:tabs>
          <w:tab w:val="num" w:pos="360"/>
        </w:tabs>
      </w:pPr>
    </w:lvl>
    <w:lvl w:ilvl="7" w:tplc="DFE03DD6">
      <w:numFmt w:val="none"/>
      <w:lvlText w:val=""/>
      <w:lvlJc w:val="left"/>
      <w:pPr>
        <w:tabs>
          <w:tab w:val="num" w:pos="360"/>
        </w:tabs>
      </w:pPr>
    </w:lvl>
    <w:lvl w:ilvl="8" w:tplc="A5B819F4">
      <w:numFmt w:val="none"/>
      <w:lvlText w:val=""/>
      <w:lvlJc w:val="left"/>
      <w:pPr>
        <w:tabs>
          <w:tab w:val="num" w:pos="360"/>
        </w:tabs>
      </w:pPr>
    </w:lvl>
  </w:abstractNum>
  <w:abstractNum w:abstractNumId="19">
    <w:nsid w:val="7DD17E92"/>
    <w:multiLevelType w:val="hybridMultilevel"/>
    <w:tmpl w:val="16E804A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7E27774C"/>
    <w:multiLevelType w:val="hybridMultilevel"/>
    <w:tmpl w:val="E9F2A93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0"/>
  </w:num>
  <w:num w:numId="8">
    <w:abstractNumId w:val="18"/>
  </w:num>
  <w:num w:numId="9">
    <w:abstractNumId w:val="1"/>
  </w:num>
  <w:num w:numId="10">
    <w:abstractNumId w:val="12"/>
  </w:num>
  <w:num w:numId="11">
    <w:abstractNumId w:val="9"/>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8"/>
  </w:num>
  <w:num w:numId="17">
    <w:abstractNumId w:val="15"/>
  </w:num>
  <w:num w:numId="18">
    <w:abstractNumId w:val="3"/>
  </w:num>
  <w:num w:numId="19">
    <w:abstractNumId w:val="7"/>
  </w:num>
  <w:num w:numId="20">
    <w:abstractNumId w:val="11"/>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9C31C8"/>
    <w:rsid w:val="00000F00"/>
    <w:rsid w:val="00035437"/>
    <w:rsid w:val="00050794"/>
    <w:rsid w:val="00052825"/>
    <w:rsid w:val="000620A4"/>
    <w:rsid w:val="0006528F"/>
    <w:rsid w:val="00090DA4"/>
    <w:rsid w:val="000943D0"/>
    <w:rsid w:val="00097EFD"/>
    <w:rsid w:val="000A2DB6"/>
    <w:rsid w:val="000C71BF"/>
    <w:rsid w:val="000D1B7D"/>
    <w:rsid w:val="000D2155"/>
    <w:rsid w:val="000F63F6"/>
    <w:rsid w:val="001054EF"/>
    <w:rsid w:val="001315A4"/>
    <w:rsid w:val="00133A0E"/>
    <w:rsid w:val="0014790A"/>
    <w:rsid w:val="001514D8"/>
    <w:rsid w:val="001624C5"/>
    <w:rsid w:val="0016304D"/>
    <w:rsid w:val="001A5607"/>
    <w:rsid w:val="001B3D63"/>
    <w:rsid w:val="001B532F"/>
    <w:rsid w:val="001D5881"/>
    <w:rsid w:val="00212DFD"/>
    <w:rsid w:val="00221D85"/>
    <w:rsid w:val="0023519F"/>
    <w:rsid w:val="00235848"/>
    <w:rsid w:val="00240692"/>
    <w:rsid w:val="00241B47"/>
    <w:rsid w:val="00255812"/>
    <w:rsid w:val="00261660"/>
    <w:rsid w:val="002746CF"/>
    <w:rsid w:val="00274BF6"/>
    <w:rsid w:val="00290001"/>
    <w:rsid w:val="002A7DE7"/>
    <w:rsid w:val="002E2C2B"/>
    <w:rsid w:val="00353E55"/>
    <w:rsid w:val="003608F2"/>
    <w:rsid w:val="0036464C"/>
    <w:rsid w:val="00364750"/>
    <w:rsid w:val="00366D1D"/>
    <w:rsid w:val="00380B83"/>
    <w:rsid w:val="003873C7"/>
    <w:rsid w:val="00395721"/>
    <w:rsid w:val="003B54BF"/>
    <w:rsid w:val="003C2FD7"/>
    <w:rsid w:val="003E3419"/>
    <w:rsid w:val="003E6D45"/>
    <w:rsid w:val="003F058B"/>
    <w:rsid w:val="003F3932"/>
    <w:rsid w:val="00404C29"/>
    <w:rsid w:val="004330DE"/>
    <w:rsid w:val="00487A44"/>
    <w:rsid w:val="004B5493"/>
    <w:rsid w:val="004C1E9D"/>
    <w:rsid w:val="004C37D8"/>
    <w:rsid w:val="004E013E"/>
    <w:rsid w:val="00511BC1"/>
    <w:rsid w:val="00523CC9"/>
    <w:rsid w:val="005328AC"/>
    <w:rsid w:val="00544A96"/>
    <w:rsid w:val="00547548"/>
    <w:rsid w:val="00552500"/>
    <w:rsid w:val="005536DC"/>
    <w:rsid w:val="00554A00"/>
    <w:rsid w:val="0056529C"/>
    <w:rsid w:val="00572AC6"/>
    <w:rsid w:val="00581F7B"/>
    <w:rsid w:val="00590809"/>
    <w:rsid w:val="005B245A"/>
    <w:rsid w:val="005D66BF"/>
    <w:rsid w:val="005E445A"/>
    <w:rsid w:val="005E651F"/>
    <w:rsid w:val="00607B1C"/>
    <w:rsid w:val="00622379"/>
    <w:rsid w:val="006374D7"/>
    <w:rsid w:val="00666807"/>
    <w:rsid w:val="006745C5"/>
    <w:rsid w:val="00674652"/>
    <w:rsid w:val="00681A32"/>
    <w:rsid w:val="006848CD"/>
    <w:rsid w:val="00691644"/>
    <w:rsid w:val="006A4050"/>
    <w:rsid w:val="006B3CD5"/>
    <w:rsid w:val="006E318F"/>
    <w:rsid w:val="00730949"/>
    <w:rsid w:val="0074387D"/>
    <w:rsid w:val="007506C2"/>
    <w:rsid w:val="00755C93"/>
    <w:rsid w:val="007A15FA"/>
    <w:rsid w:val="007D2BC3"/>
    <w:rsid w:val="007E7256"/>
    <w:rsid w:val="00804538"/>
    <w:rsid w:val="0081019C"/>
    <w:rsid w:val="00823DD7"/>
    <w:rsid w:val="00824D5C"/>
    <w:rsid w:val="008401B3"/>
    <w:rsid w:val="00887FD9"/>
    <w:rsid w:val="008937D2"/>
    <w:rsid w:val="008A0A9E"/>
    <w:rsid w:val="008C1286"/>
    <w:rsid w:val="008C589F"/>
    <w:rsid w:val="008D3E60"/>
    <w:rsid w:val="008D5152"/>
    <w:rsid w:val="008E0BDD"/>
    <w:rsid w:val="00906966"/>
    <w:rsid w:val="00940B71"/>
    <w:rsid w:val="009417FB"/>
    <w:rsid w:val="00956EC6"/>
    <w:rsid w:val="009758C8"/>
    <w:rsid w:val="009A3A34"/>
    <w:rsid w:val="009A77EB"/>
    <w:rsid w:val="009C31C8"/>
    <w:rsid w:val="009C4003"/>
    <w:rsid w:val="009D2BB5"/>
    <w:rsid w:val="00A04CFC"/>
    <w:rsid w:val="00A15A33"/>
    <w:rsid w:val="00A225F7"/>
    <w:rsid w:val="00A24843"/>
    <w:rsid w:val="00AB2AA0"/>
    <w:rsid w:val="00AC0F42"/>
    <w:rsid w:val="00AD0262"/>
    <w:rsid w:val="00AD63F1"/>
    <w:rsid w:val="00AE6F45"/>
    <w:rsid w:val="00B07D02"/>
    <w:rsid w:val="00B3786C"/>
    <w:rsid w:val="00B456C4"/>
    <w:rsid w:val="00B47F8E"/>
    <w:rsid w:val="00B65709"/>
    <w:rsid w:val="00B93B91"/>
    <w:rsid w:val="00B97BCF"/>
    <w:rsid w:val="00BA4C86"/>
    <w:rsid w:val="00BA6A9D"/>
    <w:rsid w:val="00BB55D9"/>
    <w:rsid w:val="00BB7FA0"/>
    <w:rsid w:val="00BD7BAC"/>
    <w:rsid w:val="00BE10F3"/>
    <w:rsid w:val="00C02A46"/>
    <w:rsid w:val="00C03912"/>
    <w:rsid w:val="00C33C60"/>
    <w:rsid w:val="00C36686"/>
    <w:rsid w:val="00C547A6"/>
    <w:rsid w:val="00C60DDF"/>
    <w:rsid w:val="00C621D9"/>
    <w:rsid w:val="00CA7591"/>
    <w:rsid w:val="00D007C7"/>
    <w:rsid w:val="00D01432"/>
    <w:rsid w:val="00D10D9D"/>
    <w:rsid w:val="00D326F5"/>
    <w:rsid w:val="00D376B7"/>
    <w:rsid w:val="00D4093F"/>
    <w:rsid w:val="00D55E06"/>
    <w:rsid w:val="00D70A9A"/>
    <w:rsid w:val="00D91038"/>
    <w:rsid w:val="00D94ACF"/>
    <w:rsid w:val="00DA3E86"/>
    <w:rsid w:val="00DA7405"/>
    <w:rsid w:val="00DC2461"/>
    <w:rsid w:val="00E03FE8"/>
    <w:rsid w:val="00E06332"/>
    <w:rsid w:val="00E13A19"/>
    <w:rsid w:val="00E15675"/>
    <w:rsid w:val="00E36FF7"/>
    <w:rsid w:val="00E406BB"/>
    <w:rsid w:val="00E42750"/>
    <w:rsid w:val="00E51547"/>
    <w:rsid w:val="00E53750"/>
    <w:rsid w:val="00E72E48"/>
    <w:rsid w:val="00E756A1"/>
    <w:rsid w:val="00EB30DC"/>
    <w:rsid w:val="00EC4C88"/>
    <w:rsid w:val="00ED7BF3"/>
    <w:rsid w:val="00EE141D"/>
    <w:rsid w:val="00EF5EE3"/>
    <w:rsid w:val="00F00412"/>
    <w:rsid w:val="00F0429B"/>
    <w:rsid w:val="00F0682D"/>
    <w:rsid w:val="00F2392F"/>
    <w:rsid w:val="00F2416A"/>
    <w:rsid w:val="00F2663C"/>
    <w:rsid w:val="00F71848"/>
    <w:rsid w:val="00F94092"/>
    <w:rsid w:val="00FA0646"/>
    <w:rsid w:val="00FB4DD1"/>
    <w:rsid w:val="00FC6A05"/>
    <w:rsid w:val="00FE0A90"/>
    <w:rsid w:val="00FF43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1D"/>
    <w:rPr>
      <w:rFonts w:eastAsia="Batang"/>
      <w:sz w:val="24"/>
      <w:szCs w:val="24"/>
      <w:lang w:eastAsia="ko-KR"/>
    </w:rPr>
  </w:style>
  <w:style w:type="paragraph" w:styleId="Overskrift1">
    <w:name w:val="heading 1"/>
    <w:basedOn w:val="Normal"/>
    <w:next w:val="Normal"/>
    <w:qFormat/>
    <w:rsid w:val="003F058B"/>
    <w:pPr>
      <w:keepNext/>
      <w:overflowPunct w:val="0"/>
      <w:autoSpaceDE w:val="0"/>
      <w:autoSpaceDN w:val="0"/>
      <w:adjustRightInd w:val="0"/>
      <w:spacing w:before="240" w:after="60"/>
      <w:outlineLvl w:val="0"/>
    </w:pPr>
    <w:rPr>
      <w:rFonts w:ascii="Arial" w:hAnsi="Arial"/>
      <w:b/>
      <w:kern w:val="28"/>
      <w:sz w:val="28"/>
      <w:szCs w:val="20"/>
      <w:lang w:eastAsia="da-DK"/>
    </w:rPr>
  </w:style>
  <w:style w:type="paragraph" w:styleId="Overskrift2">
    <w:name w:val="heading 2"/>
    <w:basedOn w:val="Normal"/>
    <w:next w:val="Normal"/>
    <w:qFormat/>
    <w:rsid w:val="003F058B"/>
    <w:pPr>
      <w:keepNext/>
      <w:tabs>
        <w:tab w:val="decimal" w:pos="4536"/>
        <w:tab w:val="decimal" w:pos="7371"/>
      </w:tabs>
      <w:outlineLvl w:val="1"/>
    </w:pPr>
    <w:rPr>
      <w:rFonts w:ascii="Arial" w:eastAsia="Arial Unicode MS" w:hAnsi="Arial" w:cs="Arial"/>
      <w:sz w:val="36"/>
      <w:szCs w:val="20"/>
      <w:lang w:eastAsia="da-DK"/>
    </w:rPr>
  </w:style>
  <w:style w:type="paragraph" w:styleId="Overskrift3">
    <w:name w:val="heading 3"/>
    <w:basedOn w:val="Normal"/>
    <w:next w:val="Normal"/>
    <w:qFormat/>
    <w:rsid w:val="003F058B"/>
    <w:pPr>
      <w:keepNext/>
      <w:outlineLvl w:val="2"/>
    </w:pPr>
    <w:rPr>
      <w:rFonts w:ascii="Arial" w:eastAsia="Arial Unicode MS" w:hAnsi="Arial" w:cs="Arial"/>
      <w:b/>
      <w:bCs/>
      <w:sz w:val="40"/>
      <w:szCs w:val="20"/>
      <w:lang w:eastAsia="da-DK"/>
    </w:rPr>
  </w:style>
  <w:style w:type="paragraph" w:styleId="Overskrift4">
    <w:name w:val="heading 4"/>
    <w:basedOn w:val="Normal"/>
    <w:next w:val="Normal"/>
    <w:qFormat/>
    <w:rsid w:val="003F058B"/>
    <w:pPr>
      <w:keepNext/>
      <w:overflowPunct w:val="0"/>
      <w:autoSpaceDE w:val="0"/>
      <w:autoSpaceDN w:val="0"/>
      <w:adjustRightInd w:val="0"/>
      <w:outlineLvl w:val="3"/>
    </w:pPr>
    <w:rPr>
      <w:rFonts w:ascii="Arial" w:hAnsi="Arial" w:cs="Arial"/>
      <w:b/>
      <w:bCs/>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35AD8"/>
    <w:pPr>
      <w:tabs>
        <w:tab w:val="center" w:pos="4153"/>
        <w:tab w:val="right" w:pos="8306"/>
      </w:tabs>
    </w:pPr>
  </w:style>
  <w:style w:type="paragraph" w:styleId="Sidefod">
    <w:name w:val="footer"/>
    <w:basedOn w:val="Normal"/>
    <w:semiHidden/>
    <w:rsid w:val="00F35AD8"/>
    <w:pPr>
      <w:tabs>
        <w:tab w:val="center" w:pos="4153"/>
        <w:tab w:val="right" w:pos="8306"/>
      </w:tabs>
    </w:pPr>
  </w:style>
  <w:style w:type="paragraph" w:customStyle="1" w:styleId="InsideAddressName">
    <w:name w:val="Inside Address Name"/>
    <w:basedOn w:val="InsideAddress"/>
    <w:rsid w:val="006E332A"/>
    <w:pPr>
      <w:keepNext/>
    </w:pPr>
    <w:rPr>
      <w:b/>
    </w:rPr>
  </w:style>
  <w:style w:type="paragraph" w:customStyle="1" w:styleId="InsideAddress">
    <w:name w:val="Inside Address"/>
    <w:basedOn w:val="Brdtekst"/>
    <w:rsid w:val="006E332A"/>
    <w:pPr>
      <w:widowControl w:val="0"/>
      <w:spacing w:after="0"/>
    </w:pPr>
    <w:rPr>
      <w:rFonts w:ascii="Garamond" w:eastAsia="Garamond" w:hAnsi="Garamond"/>
      <w:kern w:val="28"/>
      <w:sz w:val="20"/>
      <w:szCs w:val="20"/>
      <w:lang w:val="en-US"/>
    </w:rPr>
  </w:style>
  <w:style w:type="paragraph" w:styleId="Brdtekst">
    <w:name w:val="Body Text"/>
    <w:basedOn w:val="Normal"/>
    <w:rsid w:val="006E332A"/>
    <w:pPr>
      <w:spacing w:after="120"/>
    </w:pPr>
  </w:style>
  <w:style w:type="character" w:styleId="Hyperlink">
    <w:name w:val="Hyperlink"/>
    <w:basedOn w:val="Standardskrifttypeiafsnit"/>
    <w:rsid w:val="003F058B"/>
    <w:rPr>
      <w:color w:val="0000FF"/>
      <w:u w:val="single"/>
    </w:rPr>
  </w:style>
  <w:style w:type="character" w:styleId="Fremhv">
    <w:name w:val="Emphasis"/>
    <w:basedOn w:val="Standardskrifttypeiafsnit"/>
    <w:qFormat/>
    <w:rsid w:val="006E318F"/>
    <w:rPr>
      <w:i/>
      <w:iCs/>
    </w:rPr>
  </w:style>
  <w:style w:type="character" w:styleId="Strk">
    <w:name w:val="Strong"/>
    <w:basedOn w:val="Standardskrifttypeiafsnit"/>
    <w:uiPriority w:val="22"/>
    <w:qFormat/>
    <w:rsid w:val="006E318F"/>
    <w:rPr>
      <w:b/>
      <w:bCs/>
    </w:rPr>
  </w:style>
  <w:style w:type="paragraph" w:styleId="Brdtekstindrykning">
    <w:name w:val="Body Text Indent"/>
    <w:basedOn w:val="Normal"/>
    <w:rsid w:val="00D4093F"/>
    <w:pPr>
      <w:spacing w:after="120"/>
      <w:ind w:left="283"/>
    </w:pPr>
  </w:style>
  <w:style w:type="character" w:customStyle="1" w:styleId="copy1">
    <w:name w:val="copy1"/>
    <w:basedOn w:val="Standardskrifttypeiafsnit"/>
    <w:rsid w:val="003E3419"/>
    <w:rPr>
      <w:rFonts w:ascii="Verdana" w:hAnsi="Verdana" w:hint="default"/>
      <w:sz w:val="17"/>
      <w:szCs w:val="17"/>
    </w:rPr>
  </w:style>
  <w:style w:type="paragraph" w:styleId="NormalWeb">
    <w:name w:val="Normal (Web)"/>
    <w:basedOn w:val="Normal"/>
    <w:uiPriority w:val="99"/>
    <w:rsid w:val="00ED7BF3"/>
    <w:pPr>
      <w:spacing w:before="100" w:beforeAutospacing="1" w:after="100" w:afterAutospacing="1"/>
    </w:pPr>
  </w:style>
  <w:style w:type="paragraph" w:styleId="Markeringsbobletekst">
    <w:name w:val="Balloon Text"/>
    <w:basedOn w:val="Normal"/>
    <w:link w:val="MarkeringsbobletekstTegn"/>
    <w:rsid w:val="00C36686"/>
    <w:rPr>
      <w:rFonts w:ascii="Tahoma" w:hAnsi="Tahoma" w:cs="Tahoma"/>
      <w:sz w:val="16"/>
      <w:szCs w:val="16"/>
    </w:rPr>
  </w:style>
  <w:style w:type="character" w:customStyle="1" w:styleId="MarkeringsbobletekstTegn">
    <w:name w:val="Markeringsbobletekst Tegn"/>
    <w:basedOn w:val="Standardskrifttypeiafsnit"/>
    <w:link w:val="Markeringsbobletekst"/>
    <w:rsid w:val="00C36686"/>
    <w:rPr>
      <w:rFonts w:ascii="Tahoma" w:eastAsia="Batang" w:hAnsi="Tahoma" w:cs="Tahoma"/>
      <w:sz w:val="16"/>
      <w:szCs w:val="16"/>
      <w:lang w:eastAsia="ko-KR"/>
    </w:rPr>
  </w:style>
  <w:style w:type="paragraph" w:styleId="Listeafsnit">
    <w:name w:val="List Paragraph"/>
    <w:basedOn w:val="Normal"/>
    <w:uiPriority w:val="34"/>
    <w:qFormat/>
    <w:rsid w:val="009C31C8"/>
    <w:pPr>
      <w:ind w:left="720"/>
      <w:contextualSpacing/>
    </w:pPr>
  </w:style>
  <w:style w:type="character" w:customStyle="1" w:styleId="apple-style-span">
    <w:name w:val="apple-style-span"/>
    <w:basedOn w:val="Standardskrifttypeiafsnit"/>
    <w:rsid w:val="00581F7B"/>
  </w:style>
  <w:style w:type="character" w:customStyle="1" w:styleId="apple-converted-space">
    <w:name w:val="apple-converted-space"/>
    <w:basedOn w:val="Standardskrifttypeiafsnit"/>
    <w:rsid w:val="00581F7B"/>
  </w:style>
  <w:style w:type="paragraph" w:customStyle="1" w:styleId="BodyText21">
    <w:name w:val="Body Text 21"/>
    <w:basedOn w:val="Normal"/>
    <w:rsid w:val="002E2C2B"/>
    <w:pPr>
      <w:overflowPunct w:val="0"/>
      <w:autoSpaceDE w:val="0"/>
      <w:autoSpaceDN w:val="0"/>
      <w:adjustRightInd w:val="0"/>
      <w:textAlignment w:val="baseline"/>
    </w:pPr>
    <w:rPr>
      <w:rFonts w:ascii="Arial" w:eastAsia="Times New Roman" w:hAnsi="Arial"/>
      <w:sz w:val="22"/>
      <w:szCs w:val="20"/>
      <w:lang w:eastAsia="da-DK"/>
    </w:rPr>
  </w:style>
  <w:style w:type="paragraph" w:customStyle="1" w:styleId="Default">
    <w:name w:val="Default"/>
    <w:rsid w:val="00F0429B"/>
    <w:pPr>
      <w:autoSpaceDE w:val="0"/>
      <w:autoSpaceDN w:val="0"/>
      <w:adjustRightInd w:val="0"/>
    </w:pPr>
    <w:rPr>
      <w:rFonts w:ascii="Tw Cen MT" w:hAnsi="Tw Cen MT" w:cs="Tw Cen MT"/>
      <w:color w:val="000000"/>
      <w:sz w:val="24"/>
      <w:szCs w:val="24"/>
    </w:rPr>
  </w:style>
</w:styles>
</file>

<file path=word/webSettings.xml><?xml version="1.0" encoding="utf-8"?>
<w:webSettings xmlns:r="http://schemas.openxmlformats.org/officeDocument/2006/relationships" xmlns:w="http://schemas.openxmlformats.org/wordprocessingml/2006/main">
  <w:divs>
    <w:div w:id="406532628">
      <w:bodyDiv w:val="1"/>
      <w:marLeft w:val="0"/>
      <w:marRight w:val="0"/>
      <w:marTop w:val="0"/>
      <w:marBottom w:val="0"/>
      <w:divBdr>
        <w:top w:val="none" w:sz="0" w:space="0" w:color="auto"/>
        <w:left w:val="none" w:sz="0" w:space="0" w:color="auto"/>
        <w:bottom w:val="none" w:sz="0" w:space="0" w:color="auto"/>
        <w:right w:val="none" w:sz="0" w:space="0" w:color="auto"/>
      </w:divBdr>
    </w:div>
    <w:div w:id="511335097">
      <w:bodyDiv w:val="1"/>
      <w:marLeft w:val="0"/>
      <w:marRight w:val="0"/>
      <w:marTop w:val="0"/>
      <w:marBottom w:val="0"/>
      <w:divBdr>
        <w:top w:val="none" w:sz="0" w:space="0" w:color="auto"/>
        <w:left w:val="none" w:sz="0" w:space="0" w:color="auto"/>
        <w:bottom w:val="none" w:sz="0" w:space="0" w:color="auto"/>
        <w:right w:val="none" w:sz="0" w:space="0" w:color="auto"/>
      </w:divBdr>
      <w:divsChild>
        <w:div w:id="55517017">
          <w:marLeft w:val="0"/>
          <w:marRight w:val="0"/>
          <w:marTop w:val="0"/>
          <w:marBottom w:val="0"/>
          <w:divBdr>
            <w:top w:val="none" w:sz="0" w:space="0" w:color="auto"/>
            <w:left w:val="none" w:sz="0" w:space="0" w:color="auto"/>
            <w:bottom w:val="none" w:sz="0" w:space="0" w:color="auto"/>
            <w:right w:val="none" w:sz="0" w:space="0" w:color="auto"/>
          </w:divBdr>
        </w:div>
        <w:div w:id="679046137">
          <w:marLeft w:val="0"/>
          <w:marRight w:val="0"/>
          <w:marTop w:val="0"/>
          <w:marBottom w:val="0"/>
          <w:divBdr>
            <w:top w:val="none" w:sz="0" w:space="0" w:color="auto"/>
            <w:left w:val="none" w:sz="0" w:space="0" w:color="auto"/>
            <w:bottom w:val="none" w:sz="0" w:space="0" w:color="auto"/>
            <w:right w:val="none" w:sz="0" w:space="0" w:color="auto"/>
          </w:divBdr>
        </w:div>
        <w:div w:id="1778057838">
          <w:marLeft w:val="0"/>
          <w:marRight w:val="0"/>
          <w:marTop w:val="0"/>
          <w:marBottom w:val="0"/>
          <w:divBdr>
            <w:top w:val="none" w:sz="0" w:space="0" w:color="auto"/>
            <w:left w:val="none" w:sz="0" w:space="0" w:color="auto"/>
            <w:bottom w:val="none" w:sz="0" w:space="0" w:color="auto"/>
            <w:right w:val="none" w:sz="0" w:space="0" w:color="auto"/>
          </w:divBdr>
          <w:divsChild>
            <w:div w:id="1175611160">
              <w:marLeft w:val="0"/>
              <w:marRight w:val="0"/>
              <w:marTop w:val="0"/>
              <w:marBottom w:val="0"/>
              <w:divBdr>
                <w:top w:val="none" w:sz="0" w:space="0" w:color="auto"/>
                <w:left w:val="none" w:sz="0" w:space="0" w:color="auto"/>
                <w:bottom w:val="none" w:sz="0" w:space="0" w:color="auto"/>
                <w:right w:val="none" w:sz="0" w:space="0" w:color="auto"/>
              </w:divBdr>
            </w:div>
            <w:div w:id="925843944">
              <w:marLeft w:val="0"/>
              <w:marRight w:val="0"/>
              <w:marTop w:val="0"/>
              <w:marBottom w:val="0"/>
              <w:divBdr>
                <w:top w:val="none" w:sz="0" w:space="0" w:color="auto"/>
                <w:left w:val="none" w:sz="0" w:space="0" w:color="auto"/>
                <w:bottom w:val="none" w:sz="0" w:space="0" w:color="auto"/>
                <w:right w:val="none" w:sz="0" w:space="0" w:color="auto"/>
              </w:divBdr>
            </w:div>
            <w:div w:id="2113087330">
              <w:marLeft w:val="0"/>
              <w:marRight w:val="0"/>
              <w:marTop w:val="0"/>
              <w:marBottom w:val="0"/>
              <w:divBdr>
                <w:top w:val="none" w:sz="0" w:space="0" w:color="auto"/>
                <w:left w:val="none" w:sz="0" w:space="0" w:color="auto"/>
                <w:bottom w:val="none" w:sz="0" w:space="0" w:color="auto"/>
                <w:right w:val="none" w:sz="0" w:space="0" w:color="auto"/>
              </w:divBdr>
            </w:div>
            <w:div w:id="1722098256">
              <w:marLeft w:val="0"/>
              <w:marRight w:val="0"/>
              <w:marTop w:val="0"/>
              <w:marBottom w:val="0"/>
              <w:divBdr>
                <w:top w:val="none" w:sz="0" w:space="0" w:color="auto"/>
                <w:left w:val="none" w:sz="0" w:space="0" w:color="auto"/>
                <w:bottom w:val="none" w:sz="0" w:space="0" w:color="auto"/>
                <w:right w:val="none" w:sz="0" w:space="0" w:color="auto"/>
              </w:divBdr>
            </w:div>
          </w:divsChild>
        </w:div>
        <w:div w:id="1334451664">
          <w:marLeft w:val="0"/>
          <w:marRight w:val="0"/>
          <w:marTop w:val="0"/>
          <w:marBottom w:val="0"/>
          <w:divBdr>
            <w:top w:val="none" w:sz="0" w:space="0" w:color="auto"/>
            <w:left w:val="none" w:sz="0" w:space="0" w:color="auto"/>
            <w:bottom w:val="none" w:sz="0" w:space="0" w:color="auto"/>
            <w:right w:val="none" w:sz="0" w:space="0" w:color="auto"/>
          </w:divBdr>
        </w:div>
        <w:div w:id="1367875347">
          <w:marLeft w:val="0"/>
          <w:marRight w:val="0"/>
          <w:marTop w:val="0"/>
          <w:marBottom w:val="0"/>
          <w:divBdr>
            <w:top w:val="none" w:sz="0" w:space="0" w:color="auto"/>
            <w:left w:val="none" w:sz="0" w:space="0" w:color="auto"/>
            <w:bottom w:val="none" w:sz="0" w:space="0" w:color="auto"/>
            <w:right w:val="none" w:sz="0" w:space="0" w:color="auto"/>
          </w:divBdr>
        </w:div>
      </w:divsChild>
    </w:div>
    <w:div w:id="712120906">
      <w:bodyDiv w:val="1"/>
      <w:marLeft w:val="0"/>
      <w:marRight w:val="0"/>
      <w:marTop w:val="0"/>
      <w:marBottom w:val="0"/>
      <w:divBdr>
        <w:top w:val="none" w:sz="0" w:space="0" w:color="auto"/>
        <w:left w:val="none" w:sz="0" w:space="0" w:color="auto"/>
        <w:bottom w:val="none" w:sz="0" w:space="0" w:color="auto"/>
        <w:right w:val="none" w:sz="0" w:space="0" w:color="auto"/>
      </w:divBdr>
    </w:div>
    <w:div w:id="851141921">
      <w:bodyDiv w:val="1"/>
      <w:marLeft w:val="0"/>
      <w:marRight w:val="0"/>
      <w:marTop w:val="0"/>
      <w:marBottom w:val="0"/>
      <w:divBdr>
        <w:top w:val="none" w:sz="0" w:space="0" w:color="auto"/>
        <w:left w:val="none" w:sz="0" w:space="0" w:color="auto"/>
        <w:bottom w:val="none" w:sz="0" w:space="0" w:color="auto"/>
        <w:right w:val="none" w:sz="0" w:space="0" w:color="auto"/>
      </w:divBdr>
    </w:div>
    <w:div w:id="1024214472">
      <w:bodyDiv w:val="1"/>
      <w:marLeft w:val="0"/>
      <w:marRight w:val="0"/>
      <w:marTop w:val="0"/>
      <w:marBottom w:val="0"/>
      <w:divBdr>
        <w:top w:val="none" w:sz="0" w:space="0" w:color="auto"/>
        <w:left w:val="none" w:sz="0" w:space="0" w:color="auto"/>
        <w:bottom w:val="none" w:sz="0" w:space="0" w:color="auto"/>
        <w:right w:val="none" w:sz="0" w:space="0" w:color="auto"/>
      </w:divBdr>
      <w:divsChild>
        <w:div w:id="1420521530">
          <w:marLeft w:val="0"/>
          <w:marRight w:val="0"/>
          <w:marTop w:val="0"/>
          <w:marBottom w:val="0"/>
          <w:divBdr>
            <w:top w:val="none" w:sz="0" w:space="0" w:color="auto"/>
            <w:left w:val="none" w:sz="0" w:space="0" w:color="auto"/>
            <w:bottom w:val="none" w:sz="0" w:space="0" w:color="auto"/>
            <w:right w:val="none" w:sz="0" w:space="0" w:color="auto"/>
          </w:divBdr>
        </w:div>
        <w:div w:id="255409501">
          <w:marLeft w:val="0"/>
          <w:marRight w:val="0"/>
          <w:marTop w:val="0"/>
          <w:marBottom w:val="0"/>
          <w:divBdr>
            <w:top w:val="none" w:sz="0" w:space="0" w:color="auto"/>
            <w:left w:val="none" w:sz="0" w:space="0" w:color="auto"/>
            <w:bottom w:val="none" w:sz="0" w:space="0" w:color="auto"/>
            <w:right w:val="none" w:sz="0" w:space="0" w:color="auto"/>
          </w:divBdr>
        </w:div>
        <w:div w:id="853347775">
          <w:marLeft w:val="0"/>
          <w:marRight w:val="0"/>
          <w:marTop w:val="0"/>
          <w:marBottom w:val="0"/>
          <w:divBdr>
            <w:top w:val="none" w:sz="0" w:space="0" w:color="auto"/>
            <w:left w:val="none" w:sz="0" w:space="0" w:color="auto"/>
            <w:bottom w:val="none" w:sz="0" w:space="0" w:color="auto"/>
            <w:right w:val="none" w:sz="0" w:space="0" w:color="auto"/>
          </w:divBdr>
          <w:divsChild>
            <w:div w:id="691955910">
              <w:marLeft w:val="0"/>
              <w:marRight w:val="0"/>
              <w:marTop w:val="0"/>
              <w:marBottom w:val="0"/>
              <w:divBdr>
                <w:top w:val="none" w:sz="0" w:space="0" w:color="auto"/>
                <w:left w:val="none" w:sz="0" w:space="0" w:color="auto"/>
                <w:bottom w:val="none" w:sz="0" w:space="0" w:color="auto"/>
                <w:right w:val="none" w:sz="0" w:space="0" w:color="auto"/>
              </w:divBdr>
            </w:div>
            <w:div w:id="752245906">
              <w:marLeft w:val="0"/>
              <w:marRight w:val="0"/>
              <w:marTop w:val="0"/>
              <w:marBottom w:val="0"/>
              <w:divBdr>
                <w:top w:val="none" w:sz="0" w:space="0" w:color="auto"/>
                <w:left w:val="none" w:sz="0" w:space="0" w:color="auto"/>
                <w:bottom w:val="none" w:sz="0" w:space="0" w:color="auto"/>
                <w:right w:val="none" w:sz="0" w:space="0" w:color="auto"/>
              </w:divBdr>
            </w:div>
            <w:div w:id="1666590100">
              <w:marLeft w:val="0"/>
              <w:marRight w:val="0"/>
              <w:marTop w:val="0"/>
              <w:marBottom w:val="0"/>
              <w:divBdr>
                <w:top w:val="none" w:sz="0" w:space="0" w:color="auto"/>
                <w:left w:val="none" w:sz="0" w:space="0" w:color="auto"/>
                <w:bottom w:val="none" w:sz="0" w:space="0" w:color="auto"/>
                <w:right w:val="none" w:sz="0" w:space="0" w:color="auto"/>
              </w:divBdr>
            </w:div>
            <w:div w:id="1035497518">
              <w:marLeft w:val="0"/>
              <w:marRight w:val="0"/>
              <w:marTop w:val="0"/>
              <w:marBottom w:val="0"/>
              <w:divBdr>
                <w:top w:val="none" w:sz="0" w:space="0" w:color="auto"/>
                <w:left w:val="none" w:sz="0" w:space="0" w:color="auto"/>
                <w:bottom w:val="none" w:sz="0" w:space="0" w:color="auto"/>
                <w:right w:val="none" w:sz="0" w:space="0" w:color="auto"/>
              </w:divBdr>
            </w:div>
          </w:divsChild>
        </w:div>
        <w:div w:id="1865973588">
          <w:marLeft w:val="0"/>
          <w:marRight w:val="0"/>
          <w:marTop w:val="0"/>
          <w:marBottom w:val="0"/>
          <w:divBdr>
            <w:top w:val="none" w:sz="0" w:space="0" w:color="auto"/>
            <w:left w:val="none" w:sz="0" w:space="0" w:color="auto"/>
            <w:bottom w:val="none" w:sz="0" w:space="0" w:color="auto"/>
            <w:right w:val="none" w:sz="0" w:space="0" w:color="auto"/>
          </w:divBdr>
        </w:div>
        <w:div w:id="1927881829">
          <w:marLeft w:val="0"/>
          <w:marRight w:val="0"/>
          <w:marTop w:val="0"/>
          <w:marBottom w:val="0"/>
          <w:divBdr>
            <w:top w:val="none" w:sz="0" w:space="0" w:color="auto"/>
            <w:left w:val="none" w:sz="0" w:space="0" w:color="auto"/>
            <w:bottom w:val="none" w:sz="0" w:space="0" w:color="auto"/>
            <w:right w:val="none" w:sz="0" w:space="0" w:color="auto"/>
          </w:divBdr>
        </w:div>
      </w:divsChild>
    </w:div>
    <w:div w:id="1118569442">
      <w:bodyDiv w:val="1"/>
      <w:marLeft w:val="0"/>
      <w:marRight w:val="0"/>
      <w:marTop w:val="0"/>
      <w:marBottom w:val="0"/>
      <w:divBdr>
        <w:top w:val="none" w:sz="0" w:space="0" w:color="auto"/>
        <w:left w:val="none" w:sz="0" w:space="0" w:color="auto"/>
        <w:bottom w:val="none" w:sz="0" w:space="0" w:color="auto"/>
        <w:right w:val="none" w:sz="0" w:space="0" w:color="auto"/>
      </w:divBdr>
    </w:div>
    <w:div w:id="1151482962">
      <w:bodyDiv w:val="1"/>
      <w:marLeft w:val="0"/>
      <w:marRight w:val="0"/>
      <w:marTop w:val="0"/>
      <w:marBottom w:val="0"/>
      <w:divBdr>
        <w:top w:val="none" w:sz="0" w:space="0" w:color="auto"/>
        <w:left w:val="none" w:sz="0" w:space="0" w:color="auto"/>
        <w:bottom w:val="none" w:sz="0" w:space="0" w:color="auto"/>
        <w:right w:val="none" w:sz="0" w:space="0" w:color="auto"/>
      </w:divBdr>
    </w:div>
    <w:div w:id="1329791405">
      <w:bodyDiv w:val="1"/>
      <w:marLeft w:val="0"/>
      <w:marRight w:val="0"/>
      <w:marTop w:val="0"/>
      <w:marBottom w:val="0"/>
      <w:divBdr>
        <w:top w:val="none" w:sz="0" w:space="0" w:color="auto"/>
        <w:left w:val="none" w:sz="0" w:space="0" w:color="auto"/>
        <w:bottom w:val="none" w:sz="0" w:space="0" w:color="auto"/>
        <w:right w:val="none" w:sz="0" w:space="0" w:color="auto"/>
      </w:divBdr>
    </w:div>
    <w:div w:id="1337852057">
      <w:bodyDiv w:val="1"/>
      <w:marLeft w:val="0"/>
      <w:marRight w:val="0"/>
      <w:marTop w:val="0"/>
      <w:marBottom w:val="0"/>
      <w:divBdr>
        <w:top w:val="none" w:sz="0" w:space="0" w:color="auto"/>
        <w:left w:val="none" w:sz="0" w:space="0" w:color="auto"/>
        <w:bottom w:val="none" w:sz="0" w:space="0" w:color="auto"/>
        <w:right w:val="none" w:sz="0" w:space="0" w:color="auto"/>
      </w:divBdr>
    </w:div>
    <w:div w:id="1378580620">
      <w:bodyDiv w:val="1"/>
      <w:marLeft w:val="0"/>
      <w:marRight w:val="0"/>
      <w:marTop w:val="0"/>
      <w:marBottom w:val="0"/>
      <w:divBdr>
        <w:top w:val="none" w:sz="0" w:space="0" w:color="auto"/>
        <w:left w:val="none" w:sz="0" w:space="0" w:color="auto"/>
        <w:bottom w:val="none" w:sz="0" w:space="0" w:color="auto"/>
        <w:right w:val="none" w:sz="0" w:space="0" w:color="auto"/>
      </w:divBdr>
    </w:div>
    <w:div w:id="1562131067">
      <w:bodyDiv w:val="1"/>
      <w:marLeft w:val="0"/>
      <w:marRight w:val="0"/>
      <w:marTop w:val="0"/>
      <w:marBottom w:val="0"/>
      <w:divBdr>
        <w:top w:val="none" w:sz="0" w:space="0" w:color="auto"/>
        <w:left w:val="none" w:sz="0" w:space="0" w:color="auto"/>
        <w:bottom w:val="none" w:sz="0" w:space="0" w:color="auto"/>
        <w:right w:val="none" w:sz="0" w:space="0" w:color="auto"/>
      </w:divBdr>
    </w:div>
    <w:div w:id="1739551824">
      <w:bodyDiv w:val="1"/>
      <w:marLeft w:val="0"/>
      <w:marRight w:val="0"/>
      <w:marTop w:val="0"/>
      <w:marBottom w:val="0"/>
      <w:divBdr>
        <w:top w:val="none" w:sz="0" w:space="0" w:color="auto"/>
        <w:left w:val="none" w:sz="0" w:space="0" w:color="auto"/>
        <w:bottom w:val="none" w:sz="0" w:space="0" w:color="auto"/>
        <w:right w:val="none" w:sz="0" w:space="0" w:color="auto"/>
      </w:divBdr>
    </w:div>
    <w:div w:id="1754929044">
      <w:bodyDiv w:val="1"/>
      <w:marLeft w:val="0"/>
      <w:marRight w:val="0"/>
      <w:marTop w:val="0"/>
      <w:marBottom w:val="0"/>
      <w:divBdr>
        <w:top w:val="none" w:sz="0" w:space="0" w:color="auto"/>
        <w:left w:val="none" w:sz="0" w:space="0" w:color="auto"/>
        <w:bottom w:val="none" w:sz="0" w:space="0" w:color="auto"/>
        <w:right w:val="none" w:sz="0" w:space="0" w:color="auto"/>
      </w:divBdr>
    </w:div>
    <w:div w:id="1851599473">
      <w:bodyDiv w:val="1"/>
      <w:marLeft w:val="0"/>
      <w:marRight w:val="0"/>
      <w:marTop w:val="0"/>
      <w:marBottom w:val="0"/>
      <w:divBdr>
        <w:top w:val="none" w:sz="0" w:space="0" w:color="auto"/>
        <w:left w:val="none" w:sz="0" w:space="0" w:color="auto"/>
        <w:bottom w:val="none" w:sz="0" w:space="0" w:color="auto"/>
        <w:right w:val="none" w:sz="0" w:space="0" w:color="auto"/>
      </w:divBdr>
    </w:div>
    <w:div w:id="1877543966">
      <w:bodyDiv w:val="1"/>
      <w:marLeft w:val="0"/>
      <w:marRight w:val="0"/>
      <w:marTop w:val="0"/>
      <w:marBottom w:val="0"/>
      <w:divBdr>
        <w:top w:val="none" w:sz="0" w:space="0" w:color="auto"/>
        <w:left w:val="none" w:sz="0" w:space="0" w:color="auto"/>
        <w:bottom w:val="none" w:sz="0" w:space="0" w:color="auto"/>
        <w:right w:val="none" w:sz="0" w:space="0" w:color="auto"/>
      </w:divBdr>
      <w:divsChild>
        <w:div w:id="622063">
          <w:marLeft w:val="0"/>
          <w:marRight w:val="0"/>
          <w:marTop w:val="0"/>
          <w:marBottom w:val="0"/>
          <w:divBdr>
            <w:top w:val="none" w:sz="0" w:space="0" w:color="auto"/>
            <w:left w:val="none" w:sz="0" w:space="0" w:color="auto"/>
            <w:bottom w:val="none" w:sz="0" w:space="0" w:color="auto"/>
            <w:right w:val="none" w:sz="0" w:space="0" w:color="auto"/>
          </w:divBdr>
        </w:div>
        <w:div w:id="2032954696">
          <w:marLeft w:val="0"/>
          <w:marRight w:val="0"/>
          <w:marTop w:val="0"/>
          <w:marBottom w:val="0"/>
          <w:divBdr>
            <w:top w:val="none" w:sz="0" w:space="0" w:color="auto"/>
            <w:left w:val="none" w:sz="0" w:space="0" w:color="auto"/>
            <w:bottom w:val="none" w:sz="0" w:space="0" w:color="auto"/>
            <w:right w:val="none" w:sz="0" w:space="0" w:color="auto"/>
          </w:divBdr>
        </w:div>
        <w:div w:id="1687361483">
          <w:marLeft w:val="0"/>
          <w:marRight w:val="0"/>
          <w:marTop w:val="0"/>
          <w:marBottom w:val="0"/>
          <w:divBdr>
            <w:top w:val="none" w:sz="0" w:space="0" w:color="auto"/>
            <w:left w:val="none" w:sz="0" w:space="0" w:color="auto"/>
            <w:bottom w:val="none" w:sz="0" w:space="0" w:color="auto"/>
            <w:right w:val="none" w:sz="0" w:space="0" w:color="auto"/>
          </w:divBdr>
          <w:divsChild>
            <w:div w:id="438260835">
              <w:marLeft w:val="0"/>
              <w:marRight w:val="0"/>
              <w:marTop w:val="0"/>
              <w:marBottom w:val="0"/>
              <w:divBdr>
                <w:top w:val="none" w:sz="0" w:space="0" w:color="auto"/>
                <w:left w:val="none" w:sz="0" w:space="0" w:color="auto"/>
                <w:bottom w:val="none" w:sz="0" w:space="0" w:color="auto"/>
                <w:right w:val="none" w:sz="0" w:space="0" w:color="auto"/>
              </w:divBdr>
            </w:div>
            <w:div w:id="1877962297">
              <w:marLeft w:val="0"/>
              <w:marRight w:val="0"/>
              <w:marTop w:val="0"/>
              <w:marBottom w:val="0"/>
              <w:divBdr>
                <w:top w:val="none" w:sz="0" w:space="0" w:color="auto"/>
                <w:left w:val="none" w:sz="0" w:space="0" w:color="auto"/>
                <w:bottom w:val="none" w:sz="0" w:space="0" w:color="auto"/>
                <w:right w:val="none" w:sz="0" w:space="0" w:color="auto"/>
              </w:divBdr>
            </w:div>
            <w:div w:id="386882870">
              <w:marLeft w:val="0"/>
              <w:marRight w:val="0"/>
              <w:marTop w:val="0"/>
              <w:marBottom w:val="0"/>
              <w:divBdr>
                <w:top w:val="none" w:sz="0" w:space="0" w:color="auto"/>
                <w:left w:val="none" w:sz="0" w:space="0" w:color="auto"/>
                <w:bottom w:val="none" w:sz="0" w:space="0" w:color="auto"/>
                <w:right w:val="none" w:sz="0" w:space="0" w:color="auto"/>
              </w:divBdr>
            </w:div>
            <w:div w:id="377052930">
              <w:marLeft w:val="0"/>
              <w:marRight w:val="0"/>
              <w:marTop w:val="0"/>
              <w:marBottom w:val="0"/>
              <w:divBdr>
                <w:top w:val="none" w:sz="0" w:space="0" w:color="auto"/>
                <w:left w:val="none" w:sz="0" w:space="0" w:color="auto"/>
                <w:bottom w:val="none" w:sz="0" w:space="0" w:color="auto"/>
                <w:right w:val="none" w:sz="0" w:space="0" w:color="auto"/>
              </w:divBdr>
            </w:div>
          </w:divsChild>
        </w:div>
        <w:div w:id="1234313481">
          <w:marLeft w:val="0"/>
          <w:marRight w:val="0"/>
          <w:marTop w:val="0"/>
          <w:marBottom w:val="0"/>
          <w:divBdr>
            <w:top w:val="none" w:sz="0" w:space="0" w:color="auto"/>
            <w:left w:val="none" w:sz="0" w:space="0" w:color="auto"/>
            <w:bottom w:val="none" w:sz="0" w:space="0" w:color="auto"/>
            <w:right w:val="none" w:sz="0" w:space="0" w:color="auto"/>
          </w:divBdr>
        </w:div>
        <w:div w:id="1851917799">
          <w:marLeft w:val="0"/>
          <w:marRight w:val="0"/>
          <w:marTop w:val="0"/>
          <w:marBottom w:val="0"/>
          <w:divBdr>
            <w:top w:val="none" w:sz="0" w:space="0" w:color="auto"/>
            <w:left w:val="none" w:sz="0" w:space="0" w:color="auto"/>
            <w:bottom w:val="none" w:sz="0" w:space="0" w:color="auto"/>
            <w:right w:val="none" w:sz="0" w:space="0" w:color="auto"/>
          </w:divBdr>
        </w:div>
      </w:divsChild>
    </w:div>
    <w:div w:id="1943301519">
      <w:bodyDiv w:val="1"/>
      <w:marLeft w:val="0"/>
      <w:marRight w:val="0"/>
      <w:marTop w:val="0"/>
      <w:marBottom w:val="0"/>
      <w:divBdr>
        <w:top w:val="none" w:sz="0" w:space="0" w:color="auto"/>
        <w:left w:val="none" w:sz="0" w:space="0" w:color="auto"/>
        <w:bottom w:val="none" w:sz="0" w:space="0" w:color="auto"/>
        <w:right w:val="none" w:sz="0" w:space="0" w:color="auto"/>
      </w:divBdr>
    </w:div>
    <w:div w:id="2022390330">
      <w:bodyDiv w:val="1"/>
      <w:marLeft w:val="0"/>
      <w:marRight w:val="0"/>
      <w:marTop w:val="0"/>
      <w:marBottom w:val="0"/>
      <w:divBdr>
        <w:top w:val="none" w:sz="0" w:space="0" w:color="auto"/>
        <w:left w:val="none" w:sz="0" w:space="0" w:color="auto"/>
        <w:bottom w:val="none" w:sz="0" w:space="0" w:color="auto"/>
        <w:right w:val="none" w:sz="0" w:space="0" w:color="auto"/>
      </w:divBdr>
    </w:div>
    <w:div w:id="2060977658">
      <w:bodyDiv w:val="1"/>
      <w:marLeft w:val="0"/>
      <w:marRight w:val="0"/>
      <w:marTop w:val="45"/>
      <w:marBottom w:val="45"/>
      <w:divBdr>
        <w:top w:val="none" w:sz="0" w:space="0" w:color="auto"/>
        <w:left w:val="none" w:sz="0" w:space="0" w:color="auto"/>
        <w:bottom w:val="none" w:sz="0" w:space="0" w:color="auto"/>
        <w:right w:val="none" w:sz="0" w:space="0" w:color="auto"/>
      </w:divBdr>
      <w:divsChild>
        <w:div w:id="650477513">
          <w:marLeft w:val="0"/>
          <w:marRight w:val="0"/>
          <w:marTop w:val="0"/>
          <w:marBottom w:val="0"/>
          <w:divBdr>
            <w:top w:val="none" w:sz="0" w:space="0" w:color="auto"/>
            <w:left w:val="none" w:sz="0" w:space="0" w:color="auto"/>
            <w:bottom w:val="none" w:sz="0" w:space="0" w:color="auto"/>
            <w:right w:val="none" w:sz="0" w:space="0" w:color="auto"/>
          </w:divBdr>
          <w:divsChild>
            <w:div w:id="334502811">
              <w:marLeft w:val="0"/>
              <w:marRight w:val="0"/>
              <w:marTop w:val="0"/>
              <w:marBottom w:val="0"/>
              <w:divBdr>
                <w:top w:val="none" w:sz="0" w:space="0" w:color="auto"/>
                <w:left w:val="none" w:sz="0" w:space="0" w:color="auto"/>
                <w:bottom w:val="none" w:sz="0" w:space="0" w:color="auto"/>
                <w:right w:val="none" w:sz="0" w:space="0" w:color="auto"/>
              </w:divBdr>
              <w:divsChild>
                <w:div w:id="935406856">
                  <w:marLeft w:val="2385"/>
                  <w:marRight w:val="3960"/>
                  <w:marTop w:val="0"/>
                  <w:marBottom w:val="0"/>
                  <w:divBdr>
                    <w:top w:val="none" w:sz="0" w:space="0" w:color="auto"/>
                    <w:left w:val="single" w:sz="6" w:space="0" w:color="D3E1F9"/>
                    <w:bottom w:val="none" w:sz="0" w:space="0" w:color="auto"/>
                    <w:right w:val="none" w:sz="0" w:space="0" w:color="auto"/>
                  </w:divBdr>
                  <w:divsChild>
                    <w:div w:id="1749957517">
                      <w:marLeft w:val="0"/>
                      <w:marRight w:val="0"/>
                      <w:marTop w:val="0"/>
                      <w:marBottom w:val="0"/>
                      <w:divBdr>
                        <w:top w:val="none" w:sz="0" w:space="0" w:color="auto"/>
                        <w:left w:val="none" w:sz="0" w:space="0" w:color="auto"/>
                        <w:bottom w:val="none" w:sz="0" w:space="0" w:color="auto"/>
                        <w:right w:val="none" w:sz="0" w:space="0" w:color="auto"/>
                      </w:divBdr>
                      <w:divsChild>
                        <w:div w:id="809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dk/" TargetMode="External"/><Relationship Id="rId13" Type="http://schemas.openxmlformats.org/officeDocument/2006/relationships/hyperlink" Target="http://www.hk-kommunal.d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ole-biblioteket.ffw.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df.dk/" TargetMode="External"/><Relationship Id="rId5" Type="http://schemas.openxmlformats.org/officeDocument/2006/relationships/webSettings" Target="webSettings.xml"/><Relationship Id="rId15" Type="http://schemas.openxmlformats.org/officeDocument/2006/relationships/hyperlink" Target="http://www.ksbf.dk/" TargetMode="External"/><Relationship Id="rId10" Type="http://schemas.openxmlformats.org/officeDocument/2006/relationships/hyperlink" Target="http://www.dbf.dk/Default.aspx?ID=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tekslederforeningen.dk/" TargetMode="External"/><Relationship Id="rId14" Type="http://schemas.openxmlformats.org/officeDocument/2006/relationships/hyperlink" Target="http://www.hksta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ordskabeloner\Brevdokument%20m.%20logo%20VART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34D0-611F-496B-8CE0-3B9DFA9A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Brevdokument m. logo VARTOV</Template>
  <TotalTime>2</TotalTime>
  <Pages>4</Pages>
  <Words>1385</Words>
  <Characters>8626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København, 30.10.07</vt:lpstr>
    </vt:vector>
  </TitlesOfParts>
  <Company>Danmarks Biblioteksforening</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København, 30.10.07</dc:title>
  <dc:creator>Michel</dc:creator>
  <cp:lastModifiedBy>Michel</cp:lastModifiedBy>
  <cp:revision>4</cp:revision>
  <cp:lastPrinted>2010-04-27T08:55:00Z</cp:lastPrinted>
  <dcterms:created xsi:type="dcterms:W3CDTF">2010-09-29T14:18:00Z</dcterms:created>
  <dcterms:modified xsi:type="dcterms:W3CDTF">2010-10-01T07:32:00Z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